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校级一流课程申报限额表</w:t>
      </w:r>
    </w:p>
    <w:tbl>
      <w:tblPr>
        <w:tblStyle w:val="3"/>
        <w:tblW w:w="8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1403"/>
        <w:gridCol w:w="1541"/>
        <w:gridCol w:w="1233"/>
        <w:gridCol w:w="1202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  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线上一流课程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线上线下一流课程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线下一流课程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社会实践一流课程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虚拟仿真实验教学一流课程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信息工程学院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机械与材料工程学院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化学工程学院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生物与环境工程学院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学前教育学院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师范学院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历史文化旅游学院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音乐学院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美术与设计学院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80" w:lineRule="exact"/>
        <w:jc w:val="left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380" w:lineRule="exact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</w:p>
    <w:p>
      <w:pPr>
        <w:spacing w:line="240" w:lineRule="auto"/>
        <w:jc w:val="center"/>
        <w:rPr>
          <w:rFonts w:ascii="方正小标宋简体" w:hAnsi="华文中宋" w:eastAsia="方正小标宋简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u w:val="none"/>
          <w:lang w:val="en-US" w:eastAsia="zh-CN"/>
        </w:rPr>
        <w:t>学院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eastAsia="zh-CN"/>
        </w:rPr>
        <w:t>校级</w:t>
      </w: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一流本科课程申报推荐汇总表</w:t>
      </w:r>
    </w:p>
    <w:p>
      <w:pPr>
        <w:spacing w:line="380" w:lineRule="exact"/>
        <w:ind w:firstLine="160" w:firstLineChars="50"/>
        <w:jc w:val="left"/>
        <w:rPr>
          <w:rFonts w:ascii="仿宋_GB2312" w:hAnsi="黑体" w:eastAsia="仿宋_GB2312" w:cs="Times New Roman"/>
          <w:kern w:val="2"/>
          <w:sz w:val="32"/>
          <w:szCs w:val="28"/>
        </w:rPr>
      </w:pPr>
    </w:p>
    <w:tbl>
      <w:tblPr>
        <w:tblStyle w:val="2"/>
        <w:tblW w:w="50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"/>
        <w:gridCol w:w="2848"/>
        <w:gridCol w:w="1682"/>
        <w:gridCol w:w="2015"/>
        <w:gridCol w:w="1972"/>
        <w:gridCol w:w="1972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序号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课程名称</w:t>
            </w: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课程负责人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团队成员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专业类代码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黑体"/>
                <w:bCs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2"/>
                <w:sz w:val="28"/>
                <w:szCs w:val="28"/>
              </w:rPr>
              <w:t>推荐类别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</w:rPr>
              <w:t>…</w:t>
            </w:r>
          </w:p>
        </w:tc>
        <w:tc>
          <w:tcPr>
            <w:tcW w:w="9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hAnsi="Times New Roman" w:eastAsia="仿宋_GB2312" w:cs="Times New Roman"/>
                <w:kern w:val="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560" w:firstLineChars="200"/>
        <w:rPr>
          <w:rFonts w:ascii="仿宋_GB2312" w:hAnsi="Times New Roman" w:eastAsia="仿宋_GB2312" w:cs="Times New Roman"/>
          <w:kern w:val="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Times New Roman" w:eastAsia="仿宋_GB2312" w:cs="Times New Roman"/>
          <w:kern w:val="2"/>
          <w:sz w:val="28"/>
          <w:szCs w:val="28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填表人：</w:t>
      </w:r>
      <w:r>
        <w:rPr>
          <w:rFonts w:ascii="仿宋_GB2312" w:hAnsi="Times New Roman" w:eastAsia="仿宋_GB2312" w:cs="Times New Roman"/>
          <w:kern w:val="2"/>
          <w:sz w:val="28"/>
          <w:szCs w:val="28"/>
        </w:rPr>
        <w:t xml:space="preserve">                                         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联系电话：</w:t>
      </w:r>
    </w:p>
    <w:p>
      <w:pPr>
        <w:spacing w:line="380" w:lineRule="exact"/>
        <w:ind w:firstLine="420" w:firstLineChars="200"/>
        <w:rPr>
          <w:rFonts w:ascii="仿宋_GB2312" w:hAnsi="Times New Roman" w:eastAsia="仿宋_GB2312" w:cs="Times New Roman"/>
          <w:kern w:val="2"/>
          <w:sz w:val="21"/>
          <w:szCs w:val="24"/>
        </w:rPr>
      </w:pPr>
    </w:p>
    <w:p>
      <w:pPr>
        <w:snapToGrid w:val="0"/>
        <w:spacing w:line="300" w:lineRule="auto"/>
        <w:ind w:firstLine="420" w:firstLineChars="200"/>
        <w:rPr>
          <w:rFonts w:ascii="宋体" w:hAnsi="宋体" w:eastAsia="宋体" w:cs="Times New Roman"/>
          <w:kern w:val="2"/>
          <w:sz w:val="21"/>
          <w:szCs w:val="24"/>
        </w:rPr>
      </w:pPr>
      <w:r>
        <w:rPr>
          <w:rFonts w:hint="eastAsia" w:ascii="宋体" w:hAnsi="宋体" w:eastAsia="宋体" w:cs="Times New Roman"/>
          <w:kern w:val="2"/>
          <w:sz w:val="21"/>
          <w:szCs w:val="24"/>
        </w:rPr>
        <w:t>说明：</w:t>
      </w:r>
      <w:r>
        <w:rPr>
          <w:rFonts w:ascii="宋体" w:hAnsi="宋体" w:eastAsia="宋体" w:cs="Times New Roman"/>
          <w:kern w:val="2"/>
          <w:sz w:val="21"/>
          <w:szCs w:val="24"/>
        </w:rPr>
        <w:t xml:space="preserve">1. 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团队成员不含课程负责人，人员不超过</w:t>
      </w:r>
      <w:r>
        <w:rPr>
          <w:rFonts w:ascii="宋体" w:hAnsi="宋体" w:eastAsia="宋体" w:cs="Times New Roman"/>
          <w:kern w:val="2"/>
          <w:sz w:val="21"/>
          <w:szCs w:val="24"/>
        </w:rPr>
        <w:t>4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人。</w:t>
      </w:r>
    </w:p>
    <w:p>
      <w:pPr>
        <w:snapToGrid w:val="0"/>
        <w:spacing w:line="300" w:lineRule="auto"/>
        <w:ind w:firstLine="1062" w:firstLineChars="506"/>
        <w:rPr>
          <w:rFonts w:ascii="宋体" w:hAnsi="宋体" w:eastAsia="宋体" w:cs="Times New Roman"/>
          <w:kern w:val="2"/>
          <w:sz w:val="21"/>
          <w:szCs w:val="24"/>
        </w:rPr>
      </w:pPr>
      <w:r>
        <w:rPr>
          <w:rFonts w:ascii="宋体" w:hAnsi="宋体" w:eastAsia="宋体" w:cs="Times New Roman"/>
          <w:kern w:val="2"/>
          <w:sz w:val="21"/>
          <w:szCs w:val="24"/>
        </w:rPr>
        <w:t xml:space="preserve">2. 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专业类代码指《普通高等学校本科专业目录（</w:t>
      </w:r>
      <w:r>
        <w:rPr>
          <w:rFonts w:ascii="宋体" w:hAnsi="宋体" w:eastAsia="宋体" w:cs="Times New Roman"/>
          <w:kern w:val="2"/>
          <w:sz w:val="21"/>
          <w:szCs w:val="24"/>
        </w:rPr>
        <w:t>2012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年》，没有对应学科专业的课程，填写</w:t>
      </w:r>
      <w:r>
        <w:rPr>
          <w:rFonts w:ascii="宋体" w:hAnsi="宋体" w:eastAsia="宋体" w:cs="Times New Roman"/>
          <w:kern w:val="2"/>
          <w:sz w:val="21"/>
          <w:szCs w:val="24"/>
        </w:rPr>
        <w:t>“0000”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。</w:t>
      </w:r>
    </w:p>
    <w:p>
      <w:pPr>
        <w:snapToGrid w:val="0"/>
        <w:spacing w:line="300" w:lineRule="auto"/>
        <w:ind w:firstLine="1062" w:firstLineChars="506"/>
        <w:rPr>
          <w:rFonts w:hint="eastAsia" w:ascii="宋体" w:hAnsi="宋体" w:eastAsia="宋体" w:cs="Times New Roman"/>
          <w:kern w:val="2"/>
          <w:sz w:val="21"/>
          <w:szCs w:val="24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 w:eastAsia="宋体" w:cs="Times New Roman"/>
          <w:kern w:val="2"/>
          <w:sz w:val="21"/>
          <w:szCs w:val="24"/>
        </w:rPr>
        <w:t xml:space="preserve">3. 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推荐类别为</w:t>
      </w:r>
      <w:r>
        <w:rPr>
          <w:rFonts w:hint="eastAsia" w:ascii="宋体" w:hAnsi="宋体" w:eastAsia="宋体" w:cs="Times New Roman"/>
          <w:kern w:val="2"/>
          <w:sz w:val="21"/>
          <w:szCs w:val="24"/>
          <w:lang w:eastAsia="zh-CN"/>
        </w:rPr>
        <w:t>“线上一流课程”</w:t>
      </w:r>
      <w:r>
        <w:rPr>
          <w:rFonts w:ascii="宋体" w:hAnsi="宋体" w:eastAsia="宋体" w:cs="Times New Roman"/>
          <w:kern w:val="2"/>
          <w:sz w:val="21"/>
          <w:szCs w:val="24"/>
        </w:rPr>
        <w:t>“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线下一流课程</w:t>
      </w:r>
      <w:r>
        <w:rPr>
          <w:rFonts w:ascii="宋体" w:hAnsi="宋体" w:eastAsia="宋体" w:cs="Times New Roman"/>
          <w:kern w:val="2"/>
          <w:sz w:val="21"/>
          <w:szCs w:val="24"/>
        </w:rPr>
        <w:t>”“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线上线下混合式一流课程</w:t>
      </w:r>
      <w:r>
        <w:rPr>
          <w:rFonts w:ascii="宋体" w:hAnsi="宋体" w:eastAsia="宋体" w:cs="Times New Roman"/>
          <w:kern w:val="2"/>
          <w:sz w:val="21"/>
          <w:szCs w:val="24"/>
        </w:rPr>
        <w:t>”“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社会实践一流课程</w:t>
      </w:r>
      <w:r>
        <w:rPr>
          <w:rFonts w:ascii="宋体" w:hAnsi="宋体" w:eastAsia="宋体" w:cs="Times New Roman"/>
          <w:kern w:val="2"/>
          <w:sz w:val="21"/>
          <w:szCs w:val="24"/>
        </w:rPr>
        <w:t>”</w:t>
      </w:r>
      <w:r>
        <w:rPr>
          <w:rFonts w:hint="eastAsia" w:ascii="宋体" w:hAnsi="宋体" w:eastAsia="宋体" w:cs="Times New Roman"/>
          <w:kern w:val="2"/>
          <w:sz w:val="21"/>
          <w:szCs w:val="24"/>
          <w:lang w:eastAsia="zh-CN"/>
        </w:rPr>
        <w:t>“虚拟仿真实验教学一流课程”</w:t>
      </w:r>
      <w:r>
        <w:rPr>
          <w:rFonts w:hint="eastAsia" w:ascii="宋体" w:hAnsi="宋体" w:eastAsia="宋体" w:cs="Times New Roman"/>
          <w:kern w:val="2"/>
          <w:sz w:val="21"/>
          <w:szCs w:val="24"/>
        </w:rPr>
        <w:t>中的一种。</w:t>
      </w:r>
    </w:p>
    <w:p>
      <w:pPr>
        <w:snapToGrid w:val="0"/>
        <w:spacing w:line="300" w:lineRule="auto"/>
        <w:ind w:firstLine="1062" w:firstLineChars="506"/>
        <w:rPr>
          <w:rFonts w:hint="eastAsia" w:ascii="宋体" w:hAnsi="宋体" w:eastAsia="宋体" w:cs="Times New Roman"/>
          <w:kern w:val="2"/>
          <w:sz w:val="21"/>
          <w:szCs w:val="24"/>
        </w:rPr>
      </w:pPr>
    </w:p>
    <w:p>
      <w:pPr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3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32"/>
          <w:szCs w:val="32"/>
        </w:rPr>
      </w:pPr>
    </w:p>
    <w:p>
      <w:pPr>
        <w:spacing w:line="240" w:lineRule="auto"/>
        <w:ind w:right="28"/>
        <w:jc w:val="center"/>
        <w:rPr>
          <w:rFonts w:ascii="方正小标宋简体" w:hAnsi="方正小标宋_GBK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eastAsia="zh-CN"/>
        </w:rPr>
        <w:t>校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级一流本科课程申报书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kern w:val="2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kern w:val="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kern w:val="2"/>
          <w:sz w:val="32"/>
          <w:szCs w:val="36"/>
        </w:rPr>
      </w:pPr>
      <w:r>
        <w:rPr>
          <w:rFonts w:hint="eastAsia" w:ascii="黑体" w:hAnsi="黑体" w:eastAsia="黑体" w:cs="Times New Roman"/>
          <w:kern w:val="2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kern w:val="2"/>
          <w:sz w:val="32"/>
          <w:szCs w:val="36"/>
        </w:rPr>
      </w:pPr>
      <w:r>
        <w:rPr>
          <w:rFonts w:hint="eastAsia" w:ascii="黑体" w:hAnsi="黑体" w:eastAsia="黑体" w:cs="Times New Roman"/>
          <w:kern w:val="2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kern w:val="2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kern w:val="2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kern w:val="2"/>
          <w:sz w:val="32"/>
          <w:szCs w:val="36"/>
        </w:rPr>
      </w:pPr>
      <w:r>
        <w:rPr>
          <w:rFonts w:hint="eastAsia" w:ascii="黑体" w:hAnsi="黑体" w:eastAsia="黑体" w:cs="Times New Roman"/>
          <w:kern w:val="2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仿宋_GB2312" w:hAnsi="Times New Roman" w:eastAsia="仿宋_GB2312" w:cs="Times New Roman"/>
          <w:kern w:val="2"/>
          <w:sz w:val="21"/>
          <w:szCs w:val="24"/>
        </w:rPr>
      </w:pPr>
      <w:r>
        <w:rPr>
          <w:rFonts w:hint="eastAsia" w:ascii="黑体" w:hAnsi="黑体" w:eastAsia="黑体" w:cs="Times New Roman"/>
          <w:kern w:val="2"/>
          <w:sz w:val="32"/>
          <w:szCs w:val="36"/>
        </w:rPr>
        <w:t>申报类型：</w:t>
      </w:r>
      <w:r>
        <w:rPr>
          <w:rFonts w:ascii="黑体" w:hAnsi="黑体" w:eastAsia="黑体" w:cs="Times New Roman"/>
          <w:kern w:val="2"/>
          <w:sz w:val="32"/>
          <w:szCs w:val="36"/>
        </w:rPr>
        <w:t xml:space="preserve">  </w:t>
      </w:r>
      <w:r>
        <w:rPr>
          <w:rFonts w:hint="eastAsia" w:ascii="仿宋_GB2312" w:hAnsi="黑体" w:eastAsia="仿宋_GB2312" w:cs="Times New Roman"/>
          <w:kern w:val="2"/>
          <w:sz w:val="32"/>
          <w:szCs w:val="36"/>
        </w:rPr>
        <w:t>○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</w:rPr>
        <w:t>线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  <w:lang w:eastAsia="zh-CN"/>
        </w:rPr>
        <w:t>上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</w:rPr>
        <w:t>一流课程</w:t>
      </w:r>
      <w:r>
        <w:rPr>
          <w:rFonts w:ascii="仿宋_GB2312" w:hAnsi="Times New Roman" w:eastAsia="仿宋_GB2312" w:cs="Times New Roman"/>
          <w:kern w:val="2"/>
          <w:sz w:val="21"/>
          <w:szCs w:val="24"/>
        </w:rPr>
        <w:t xml:space="preserve">  </w:t>
      </w:r>
    </w:p>
    <w:p>
      <w:pPr>
        <w:spacing w:line="600" w:lineRule="exact"/>
        <w:ind w:right="28" w:firstLine="3200" w:firstLineChars="1000"/>
        <w:rPr>
          <w:rFonts w:ascii="仿宋_GB2312" w:hAnsi="Times New Roman" w:eastAsia="仿宋_GB2312" w:cs="Times New Roman"/>
          <w:kern w:val="2"/>
          <w:sz w:val="21"/>
          <w:szCs w:val="24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6"/>
        </w:rPr>
        <w:t>○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</w:rPr>
        <w:t>线下一流课程</w:t>
      </w:r>
      <w:r>
        <w:rPr>
          <w:rFonts w:ascii="仿宋_GB2312" w:hAnsi="Times New Roman" w:eastAsia="仿宋_GB2312" w:cs="Times New Roman"/>
          <w:kern w:val="2"/>
          <w:sz w:val="21"/>
          <w:szCs w:val="24"/>
        </w:rPr>
        <w:t xml:space="preserve">  </w:t>
      </w:r>
    </w:p>
    <w:p>
      <w:pPr>
        <w:spacing w:line="600" w:lineRule="exact"/>
        <w:ind w:right="28" w:firstLine="3200" w:firstLineChars="10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6"/>
        </w:rPr>
        <w:t>○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hint="eastAsia" w:ascii="仿宋_GB2312" w:hAnsi="等线 Light" w:eastAsia="仿宋_GB2312" w:cs="Times New Roman"/>
          <w:kern w:val="2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6"/>
        </w:rPr>
        <w:t>○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</w:rPr>
        <w:t>社会实践一流课程</w:t>
      </w:r>
    </w:p>
    <w:p>
      <w:pPr>
        <w:spacing w:line="600" w:lineRule="exact"/>
        <w:ind w:right="28" w:firstLine="3200" w:firstLineChars="1000"/>
        <w:rPr>
          <w:rFonts w:hint="eastAsia" w:ascii="仿宋_GB2312" w:hAnsi="等线 Light" w:eastAsia="仿宋_GB2312" w:cs="Times New Roman"/>
          <w:kern w:val="2"/>
          <w:sz w:val="28"/>
          <w:szCs w:val="28"/>
        </w:rPr>
      </w:pPr>
      <w:r>
        <w:rPr>
          <w:rFonts w:hint="eastAsia" w:ascii="仿宋_GB2312" w:hAnsi="黑体" w:eastAsia="仿宋_GB2312" w:cs="Times New Roman"/>
          <w:kern w:val="2"/>
          <w:sz w:val="32"/>
          <w:szCs w:val="36"/>
        </w:rPr>
        <w:t>○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  <w:lang w:eastAsia="zh-CN"/>
        </w:rPr>
        <w:t>虚拟仿真实验教学</w:t>
      </w:r>
      <w:r>
        <w:rPr>
          <w:rFonts w:hint="eastAsia" w:ascii="仿宋_GB2312" w:hAnsi="等线 Light" w:eastAsia="仿宋_GB2312" w:cs="Times New Roman"/>
          <w:kern w:val="2"/>
          <w:sz w:val="28"/>
          <w:szCs w:val="28"/>
        </w:rPr>
        <w:t>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kern w:val="2"/>
          <w:sz w:val="32"/>
          <w:szCs w:val="36"/>
        </w:rPr>
      </w:pPr>
      <w:r>
        <w:rPr>
          <w:rFonts w:hint="eastAsia" w:ascii="黑体" w:hAnsi="黑体" w:eastAsia="黑体" w:cs="Times New Roman"/>
          <w:kern w:val="2"/>
          <w:sz w:val="32"/>
          <w:szCs w:val="36"/>
        </w:rPr>
        <w:t>申报</w:t>
      </w:r>
      <w:r>
        <w:rPr>
          <w:rFonts w:hint="eastAsia" w:ascii="黑体" w:hAnsi="黑体" w:eastAsia="黑体" w:cs="Times New Roman"/>
          <w:kern w:val="2"/>
          <w:sz w:val="32"/>
          <w:szCs w:val="36"/>
          <w:lang w:eastAsia="zh-CN"/>
        </w:rPr>
        <w:t>学院</w:t>
      </w:r>
      <w:r>
        <w:rPr>
          <w:rFonts w:hint="eastAsia" w:ascii="黑体" w:hAnsi="黑体" w:eastAsia="黑体" w:cs="Times New Roman"/>
          <w:kern w:val="2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kern w:val="2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kern w:val="2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kern w:val="2"/>
          <w:sz w:val="28"/>
          <w:szCs w:val="24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kern w:val="2"/>
          <w:sz w:val="28"/>
          <w:szCs w:val="24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kern w:val="2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宋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二○</w:t>
      </w:r>
      <w:r>
        <w:rPr>
          <w:rFonts w:hint="eastAsia" w:ascii="黑体" w:hAnsi="黑体" w:eastAsia="黑体" w:cs="Times New Roman"/>
          <w:kern w:val="2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Times New Roman"/>
          <w:kern w:val="2"/>
          <w:sz w:val="32"/>
          <w:szCs w:val="32"/>
        </w:rPr>
        <w:t>○年十二月</w:t>
      </w:r>
    </w:p>
    <w:p>
      <w:pPr>
        <w:spacing w:line="240" w:lineRule="auto"/>
        <w:rPr>
          <w:rFonts w:ascii="Times New Roman" w:hAnsi="Times New Roman" w:eastAsia="宋体" w:cs="Times New Roman"/>
          <w:kern w:val="2"/>
          <w:sz w:val="21"/>
          <w:szCs w:val="24"/>
        </w:rPr>
      </w:pPr>
    </w:p>
    <w:p>
      <w:pPr>
        <w:widowControl/>
        <w:snapToGrid w:val="0"/>
        <w:spacing w:line="276" w:lineRule="auto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/>
        <w:snapToGrid w:val="0"/>
        <w:spacing w:line="276" w:lineRule="auto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</w:p>
    <w:p>
      <w:pPr>
        <w:widowControl/>
        <w:snapToGrid w:val="0"/>
        <w:spacing w:line="276" w:lineRule="auto"/>
        <w:jc w:val="center"/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</w:rPr>
        <w:t>填 报 说 明</w:t>
      </w:r>
    </w:p>
    <w:p>
      <w:pPr>
        <w:widowControl/>
        <w:snapToGrid w:val="0"/>
        <w:spacing w:line="300" w:lineRule="auto"/>
        <w:jc w:val="center"/>
        <w:rPr>
          <w:rFonts w:ascii="Times New Roman" w:hAnsi="Times New Roman" w:eastAsia="方正小标宋简体" w:cs="Times New Roman"/>
          <w:kern w:val="2"/>
          <w:sz w:val="32"/>
          <w:szCs w:val="32"/>
        </w:rPr>
      </w:pPr>
    </w:p>
    <w:p>
      <w:pPr>
        <w:widowControl/>
        <w:snapToGrid w:val="0"/>
        <w:spacing w:line="348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每门课程根据已开设两学期的实际情况，只能从“线上一流课程”“线下一流课程”“线上线下混合式一流课程”“社会实践一流课程”“虚拟仿真实验教学一流课程”中选择一类进行申报。</w:t>
      </w:r>
    </w:p>
    <w:p>
      <w:pPr>
        <w:widowControl/>
        <w:snapToGrid w:val="0"/>
        <w:spacing w:line="348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申报课程名称、课程负责人须与教务系统中已完成的学期一致。</w:t>
      </w:r>
    </w:p>
    <w:p>
      <w:pPr>
        <w:widowControl/>
        <w:snapToGrid w:val="0"/>
        <w:spacing w:line="348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相同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课程负责人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、不同选课编码的同一名称课程，若教学设计和教学实施方案相同，教学效果相近，可以合并申报。</w:t>
      </w:r>
    </w:p>
    <w:p>
      <w:pPr>
        <w:widowControl/>
        <w:snapToGrid w:val="0"/>
        <w:spacing w:line="348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专业类代码指《普通高等学校本科专业目录（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2012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）》中的代码。没有对应学科专业的课程，填写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“0000”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widowControl/>
        <w:snapToGrid w:val="0"/>
        <w:spacing w:line="348" w:lineRule="auto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 申报书与附件材料一并按每门课程单独装订成册。</w:t>
      </w: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黑体" w:hAnsi="黑体" w:eastAsia="黑体" w:cs="Times New Roman"/>
          <w:kern w:val="2"/>
          <w:sz w:val="24"/>
          <w:szCs w:val="24"/>
        </w:rPr>
      </w:pPr>
    </w:p>
    <w:p>
      <w:pPr>
        <w:spacing w:line="240" w:lineRule="auto"/>
        <w:rPr>
          <w:rFonts w:hint="eastAsia" w:ascii="黑体" w:hAnsi="黑体" w:eastAsia="黑体" w:cs="Times New Roman"/>
          <w:kern w:val="2"/>
          <w:sz w:val="24"/>
          <w:szCs w:val="24"/>
        </w:rPr>
      </w:pPr>
    </w:p>
    <w:p>
      <w:pPr>
        <w:spacing w:line="240" w:lineRule="auto"/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</w:pPr>
      <w:r>
        <w:rPr>
          <w:rFonts w:hint="eastAsia" w:ascii="黑体" w:hAnsi="黑体" w:eastAsia="黑体" w:cs="Times New Roman"/>
          <w:kern w:val="2"/>
          <w:sz w:val="24"/>
          <w:szCs w:val="24"/>
        </w:rPr>
        <w:t>一、课程基本信息</w:t>
      </w:r>
    </w:p>
    <w:p>
      <w:pPr>
        <w:spacing w:line="240" w:lineRule="auto"/>
        <w:rPr>
          <w:rFonts w:ascii="楷体_GB2312" w:hAnsi="楷体" w:eastAsia="楷体_GB2312" w:cs="Times New Roman"/>
          <w:b/>
          <w:kern w:val="2"/>
          <w:sz w:val="24"/>
          <w:szCs w:val="24"/>
        </w:rPr>
      </w:pPr>
      <w:r>
        <w:rPr>
          <w:rFonts w:hint="eastAsia" w:ascii="楷体_GB2312" w:hAnsi="楷体" w:eastAsia="楷体_GB2312" w:cs="Times New Roman"/>
          <w:b/>
          <w:kern w:val="2"/>
          <w:sz w:val="24"/>
          <w:szCs w:val="24"/>
          <w:lang w:eastAsia="zh-CN"/>
        </w:rPr>
        <w:t>（一）</w:t>
      </w:r>
      <w:r>
        <w:rPr>
          <w:rFonts w:hint="eastAsia" w:ascii="楷体_GB2312" w:hAnsi="楷体" w:eastAsia="楷体_GB2312" w:cs="Times New Roman"/>
          <w:b/>
          <w:kern w:val="2"/>
          <w:sz w:val="24"/>
          <w:szCs w:val="24"/>
        </w:rPr>
        <w:t>线下一流课程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464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课程编码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>+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选课编码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（教务系统中的编码）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课程类型</w:t>
            </w:r>
          </w:p>
        </w:tc>
        <w:tc>
          <w:tcPr>
            <w:tcW w:w="2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○文化素质课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○公共基础课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○专业课</w:t>
            </w:r>
          </w:p>
        </w:tc>
        <w:tc>
          <w:tcPr>
            <w:tcW w:w="7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课程性质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○必修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开课年级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时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分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先修（前序）课程名称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后续课程名称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主要教材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pacing w:val="-6"/>
                <w:kern w:val="2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最近两期开课时间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最近两期学生总人数</w:t>
            </w:r>
          </w:p>
        </w:tc>
        <w:tc>
          <w:tcPr>
            <w:tcW w:w="34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楷体_GB2312" w:hAnsi="楷体" w:eastAsia="楷体_GB2312" w:cs="楷体"/>
          <w:b/>
          <w:bCs/>
          <w:kern w:val="2"/>
          <w:sz w:val="24"/>
          <w:szCs w:val="24"/>
        </w:rPr>
      </w:pPr>
    </w:p>
    <w:p>
      <w:pPr>
        <w:spacing w:line="360" w:lineRule="exact"/>
        <w:rPr>
          <w:rFonts w:ascii="楷体_GB2312" w:hAnsi="楷体" w:eastAsia="楷体_GB2312" w:cs="楷体"/>
          <w:b/>
          <w:bCs/>
          <w:kern w:val="2"/>
          <w:sz w:val="24"/>
          <w:szCs w:val="24"/>
        </w:rPr>
      </w:pPr>
      <w:r>
        <w:rPr>
          <w:rFonts w:hint="eastAsia" w:ascii="楷体_GB2312" w:hAnsi="楷体" w:eastAsia="楷体_GB2312" w:cs="楷体"/>
          <w:b/>
          <w:bCs/>
          <w:kern w:val="2"/>
          <w:sz w:val="24"/>
          <w:szCs w:val="24"/>
        </w:rPr>
        <w:t>（</w:t>
      </w:r>
      <w:r>
        <w:rPr>
          <w:rFonts w:hint="eastAsia" w:ascii="楷体_GB2312" w:hAnsi="楷体" w:eastAsia="楷体_GB2312" w:cs="楷体"/>
          <w:b/>
          <w:bCs/>
          <w:kern w:val="2"/>
          <w:sz w:val="24"/>
          <w:szCs w:val="24"/>
          <w:lang w:eastAsia="zh-CN"/>
        </w:rPr>
        <w:t>二</w:t>
      </w:r>
      <w:r>
        <w:rPr>
          <w:rFonts w:hint="eastAsia" w:ascii="楷体_GB2312" w:hAnsi="楷体" w:eastAsia="楷体_GB2312" w:cs="楷体"/>
          <w:b/>
          <w:bCs/>
          <w:kern w:val="2"/>
          <w:sz w:val="24"/>
          <w:szCs w:val="24"/>
        </w:rPr>
        <w:t>）线上线下混合式一流课程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467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（教务系统中的编码）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课程类型</w:t>
            </w:r>
          </w:p>
        </w:tc>
        <w:tc>
          <w:tcPr>
            <w:tcW w:w="2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○文化素质课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○公共基础课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○专业课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课程性质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○必修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开课年级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时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总学时：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线上学时：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分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先修（前序）课程名称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后续课程名称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主要教材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pacing w:val="-8"/>
                <w:kern w:val="2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最近两期开课时间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最近两期学生总人数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使用的在线课程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○国家级、省级精品在线开放课程及名称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○国家级、省级虚拟仿真实验教学一流课程及名称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使用方式：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 xml:space="preserve">MOOC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楷体_GB2312" w:hAnsi="楷体" w:eastAsia="楷体_GB2312" w:cs="楷体"/>
          <w:b/>
          <w:bCs/>
          <w:kern w:val="2"/>
          <w:sz w:val="24"/>
          <w:szCs w:val="24"/>
        </w:rPr>
      </w:pPr>
      <w:r>
        <w:rPr>
          <w:rFonts w:hint="eastAsia" w:ascii="楷体_GB2312" w:hAnsi="楷体" w:eastAsia="楷体_GB2312" w:cs="楷体"/>
          <w:b/>
          <w:bCs/>
          <w:kern w:val="2"/>
          <w:sz w:val="24"/>
          <w:szCs w:val="24"/>
        </w:rPr>
        <w:t>（</w:t>
      </w:r>
      <w:r>
        <w:rPr>
          <w:rFonts w:hint="eastAsia" w:ascii="楷体_GB2312" w:hAnsi="楷体" w:eastAsia="楷体_GB2312" w:cs="楷体"/>
          <w:b/>
          <w:bCs/>
          <w:kern w:val="2"/>
          <w:sz w:val="24"/>
          <w:szCs w:val="24"/>
          <w:lang w:eastAsia="zh-CN"/>
        </w:rPr>
        <w:t>三</w:t>
      </w:r>
      <w:r>
        <w:rPr>
          <w:rFonts w:hint="eastAsia" w:ascii="楷体_GB2312" w:hAnsi="楷体" w:eastAsia="楷体_GB2312" w:cs="楷体"/>
          <w:b/>
          <w:bCs/>
          <w:kern w:val="2"/>
          <w:sz w:val="24"/>
          <w:szCs w:val="24"/>
        </w:rPr>
        <w:t>）社会实践一流课程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1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（教务系统中的编码）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课程类别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○创新创业类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○思想政治理论课类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○专业类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○其他（填写）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课程性质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○必修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开课年级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实践基地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时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总学时：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理论课学时：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分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最近两期开课时间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75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7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最近两期学生总人数</w:t>
            </w:r>
          </w:p>
        </w:tc>
        <w:tc>
          <w:tcPr>
            <w:tcW w:w="32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hd w:val="clear" w:color="auto" w:fill="auto"/>
        <w:spacing w:line="360" w:lineRule="exact"/>
        <w:rPr>
          <w:rFonts w:hint="eastAsia" w:ascii="楷体_GB2312" w:hAnsi="楷体" w:eastAsia="楷体_GB2312" w:cs="楷体"/>
          <w:b/>
          <w:bCs/>
          <w:color w:val="auto"/>
          <w:kern w:val="2"/>
          <w:sz w:val="24"/>
          <w:szCs w:val="24"/>
        </w:rPr>
      </w:pPr>
      <w:r>
        <w:rPr>
          <w:rFonts w:hint="eastAsia" w:ascii="楷体_GB2312" w:hAnsi="楷体" w:eastAsia="楷体_GB2312" w:cs="楷体"/>
          <w:b/>
          <w:bCs/>
          <w:color w:val="auto"/>
          <w:kern w:val="2"/>
          <w:sz w:val="24"/>
          <w:szCs w:val="24"/>
          <w:lang w:eastAsia="zh-CN"/>
        </w:rPr>
        <w:t>（四）线上</w:t>
      </w:r>
      <w:r>
        <w:rPr>
          <w:rFonts w:hint="eastAsia" w:ascii="楷体_GB2312" w:hAnsi="楷体" w:eastAsia="楷体_GB2312" w:cs="楷体"/>
          <w:b/>
          <w:bCs/>
          <w:color w:val="auto"/>
          <w:kern w:val="2"/>
          <w:sz w:val="24"/>
          <w:szCs w:val="24"/>
        </w:rPr>
        <w:t>一流课程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4673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课程编码</w:t>
            </w:r>
          </w:p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（教务系统中的编码）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课程类型</w:t>
            </w:r>
          </w:p>
        </w:tc>
        <w:tc>
          <w:tcPr>
            <w:tcW w:w="27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○文化素质课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○公共基础课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○专业课</w:t>
            </w:r>
          </w:p>
        </w:tc>
        <w:tc>
          <w:tcPr>
            <w:tcW w:w="7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课程性质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○必修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开课年级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时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分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先修（前序）课程名称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后续课程名称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主要教材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spacing w:val="-8"/>
                <w:kern w:val="2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最近两期开课时间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最近两期学生总人数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40" w:lineRule="exact"/>
              <w:jc w:val="center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使用的在线课程</w:t>
            </w: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○国家级、省级精品在线开放课程及名称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</w:t>
            </w:r>
          </w:p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○国家级、省级虚拟仿真实验教学一流课程及名称</w:t>
            </w:r>
          </w:p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○否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auto"/>
              <w:spacing w:line="340" w:lineRule="exact"/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使用方式：</w:t>
            </w:r>
            <w:r>
              <w:rPr>
                <w:rFonts w:ascii="宋体" w:hAnsi="宋体" w:eastAsia="宋体" w:cs="仿宋_GB2312"/>
                <w:color w:val="auto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</w:t>
            </w:r>
            <w:r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</w:rPr>
              <w:t xml:space="preserve">MOOC    </w:t>
            </w:r>
            <w:r>
              <w:rPr>
                <w:rFonts w:hint="eastAsia" w:ascii="宋体" w:hAnsi="宋体" w:eastAsia="宋体" w:cs="仿宋_GB2312"/>
                <w:color w:val="auto"/>
                <w:kern w:val="2"/>
                <w:sz w:val="24"/>
                <w:szCs w:val="24"/>
              </w:rPr>
              <w:t>○</w:t>
            </w:r>
            <w:r>
              <w:rPr>
                <w:rFonts w:ascii="宋体" w:hAnsi="宋体" w:eastAsia="宋体" w:cs="Times New Roman"/>
                <w:color w:val="auto"/>
                <w:kern w:val="2"/>
                <w:sz w:val="24"/>
                <w:szCs w:val="24"/>
              </w:rPr>
              <w:t>SPOC</w:t>
            </w:r>
          </w:p>
        </w:tc>
      </w:tr>
    </w:tbl>
    <w:p>
      <w:pPr>
        <w:numPr>
          <w:ilvl w:val="0"/>
          <w:numId w:val="0"/>
        </w:numPr>
        <w:shd w:val="clear" w:color="auto" w:fill="auto"/>
        <w:spacing w:line="360" w:lineRule="exact"/>
        <w:rPr>
          <w:rFonts w:hint="eastAsia" w:ascii="楷体_GB2312" w:hAnsi="楷体" w:eastAsia="楷体_GB2312" w:cs="楷体"/>
          <w:b/>
          <w:bCs/>
          <w:color w:val="auto"/>
          <w:kern w:val="2"/>
          <w:sz w:val="24"/>
          <w:szCs w:val="24"/>
          <w:lang w:eastAsia="zh-CN"/>
        </w:rPr>
      </w:pPr>
      <w:r>
        <w:rPr>
          <w:rFonts w:hint="eastAsia" w:ascii="楷体_GB2312" w:hAnsi="楷体" w:eastAsia="楷体_GB2312" w:cs="楷体"/>
          <w:b/>
          <w:bCs/>
          <w:color w:val="auto"/>
          <w:kern w:val="2"/>
          <w:sz w:val="24"/>
          <w:szCs w:val="24"/>
          <w:lang w:eastAsia="zh-CN"/>
        </w:rPr>
        <w:t>（</w:t>
      </w:r>
      <w:r>
        <w:rPr>
          <w:rFonts w:hint="eastAsia" w:ascii="楷体_GB2312" w:hAnsi="楷体" w:eastAsia="楷体_GB2312" w:cs="楷体"/>
          <w:b/>
          <w:bCs/>
          <w:color w:val="auto"/>
          <w:kern w:val="2"/>
          <w:sz w:val="24"/>
          <w:szCs w:val="24"/>
          <w:lang w:val="en-US" w:eastAsia="zh-CN"/>
        </w:rPr>
        <w:t>五</w:t>
      </w:r>
      <w:r>
        <w:rPr>
          <w:rFonts w:hint="eastAsia" w:ascii="楷体_GB2312" w:hAnsi="楷体" w:eastAsia="楷体_GB2312" w:cs="楷体"/>
          <w:b/>
          <w:bCs/>
          <w:color w:val="auto"/>
          <w:kern w:val="2"/>
          <w:sz w:val="24"/>
          <w:szCs w:val="24"/>
          <w:lang w:eastAsia="zh-CN"/>
        </w:rPr>
        <w:t>）虚拟仿真实验教学一流课程</w:t>
      </w:r>
    </w:p>
    <w:p>
      <w:pPr>
        <w:numPr>
          <w:ilvl w:val="0"/>
          <w:numId w:val="0"/>
        </w:numPr>
        <w:spacing w:line="360" w:lineRule="exact"/>
        <w:rPr>
          <w:rFonts w:hint="eastAsia" w:ascii="仿宋_GB2312" w:hAnsi="等线 Light" w:eastAsia="仿宋_GB2312" w:cs="Times New Roman"/>
          <w:color w:val="auto"/>
          <w:kern w:val="2"/>
          <w:sz w:val="28"/>
          <w:szCs w:val="28"/>
          <w:lang w:eastAsia="zh-CN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5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  <w:t>实验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（教务系统中的编码）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  <w:t>实验教学项目名称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  <w:t>实验教学项目网址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开课年级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面向专业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时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总学时：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  <w:t>实验教学项目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学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分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主要教材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spacing w:val="-8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pacing w:val="-8"/>
                <w:kern w:val="2"/>
                <w:sz w:val="24"/>
                <w:szCs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最近两期开课时间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—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年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月</w:t>
            </w:r>
            <w:r>
              <w:rPr>
                <w:rFonts w:ascii="宋体" w:hAnsi="宋体" w:eastAsia="宋体" w:cs="仿宋_GB2312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最近两期学生总人数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使用的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  <w:t>平台或开发的APP</w:t>
            </w:r>
          </w:p>
        </w:tc>
        <w:tc>
          <w:tcPr>
            <w:tcW w:w="34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60" w:lineRule="exact"/>
        <w:rPr>
          <w:rFonts w:hint="eastAsia" w:ascii="楷体_GB2312" w:hAnsi="楷体" w:eastAsia="楷体_GB2312" w:cs="楷体"/>
          <w:b/>
          <w:bCs/>
          <w:kern w:val="2"/>
          <w:sz w:val="24"/>
          <w:szCs w:val="24"/>
        </w:rPr>
      </w:pPr>
    </w:p>
    <w:p>
      <w:pPr>
        <w:spacing w:line="240" w:lineRule="auto"/>
        <w:rPr>
          <w:rFonts w:ascii="黑体" w:hAnsi="黑体" w:eastAsia="黑体" w:cs="Times New Roman"/>
          <w:kern w:val="2"/>
          <w:sz w:val="24"/>
          <w:szCs w:val="24"/>
        </w:rPr>
      </w:pPr>
      <w:r>
        <w:rPr>
          <w:rFonts w:hint="eastAsia" w:ascii="黑体" w:hAnsi="黑体" w:eastAsia="黑体" w:cs="Times New Roman"/>
          <w:kern w:val="2"/>
          <w:sz w:val="24"/>
          <w:szCs w:val="24"/>
        </w:rPr>
        <w:t>二、</w:t>
      </w:r>
      <w:r>
        <w:rPr>
          <w:rFonts w:hint="eastAsia" w:ascii="黑体" w:hAnsi="黑体" w:eastAsia="黑体" w:cs="Times New Roman"/>
          <w:kern w:val="2"/>
          <w:sz w:val="24"/>
          <w:szCs w:val="24"/>
          <w:lang w:val="en-US" w:eastAsia="zh-CN"/>
        </w:rPr>
        <w:t>课程团队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735"/>
        <w:gridCol w:w="735"/>
        <w:gridCol w:w="1210"/>
        <w:gridCol w:w="735"/>
        <w:gridCol w:w="733"/>
        <w:gridCol w:w="1210"/>
        <w:gridCol w:w="1212"/>
        <w:gridCol w:w="1212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40" w:hRule="atLeast"/>
        </w:trPr>
        <w:tc>
          <w:tcPr>
            <w:tcW w:w="499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（序号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为课程负责人，课程负责人及团队其他主要成员总人数限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人之内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3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序号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姓名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单位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职务</w:t>
            </w: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职称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atLeast"/>
              <w:jc w:val="center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90" w:hRule="atLeast"/>
        </w:trPr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课程负责人教学情况（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300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字以内）</w:t>
            </w: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jc w:val="center"/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0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宋体" w:eastAsia="宋体" w:cs="楷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pacing w:val="-6"/>
                <w:kern w:val="2"/>
                <w:sz w:val="24"/>
                <w:szCs w:val="24"/>
              </w:rPr>
              <w:t>（教学经历：近</w:t>
            </w:r>
            <w:r>
              <w:rPr>
                <w:rFonts w:ascii="宋体" w:hAnsi="宋体" w:eastAsia="宋体" w:cs="仿宋_GB2312"/>
                <w:spacing w:val="-6"/>
                <w:kern w:val="2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仿宋_GB2312"/>
                <w:spacing w:val="-6"/>
                <w:kern w:val="2"/>
                <w:sz w:val="24"/>
                <w:szCs w:val="24"/>
              </w:rPr>
              <w:t>年来在承担学校教学任务、开展教学研究、获得教学奖励方面的情况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宋体" w:hAnsi="宋体" w:eastAsia="宋体" w:cs="楷体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宋体" w:eastAsia="宋体" w:cs="楷体"/>
                <w:kern w:val="2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三、课程目标（</w:t>
      </w:r>
      <w:r>
        <w:rPr>
          <w:rFonts w:ascii="Times New Roman" w:hAnsi="Times New Roman" w:eastAsia="黑体" w:cs="Times New Roman"/>
          <w:kern w:val="2"/>
          <w:sz w:val="24"/>
          <w:szCs w:val="24"/>
        </w:rPr>
        <w:t>300</w:t>
      </w:r>
      <w:r>
        <w:rPr>
          <w:rFonts w:hint="eastAsia" w:ascii="黑体" w:hAnsi="黑体" w:eastAsia="黑体" w:cs="黑体"/>
          <w:kern w:val="2"/>
          <w:sz w:val="24"/>
          <w:szCs w:val="24"/>
        </w:rPr>
        <w:t>字以内）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楷体" w:eastAsia="宋体" w:cs="楷体"/>
                <w:kern w:val="2"/>
                <w:sz w:val="24"/>
                <w:szCs w:val="24"/>
              </w:rPr>
            </w:pPr>
            <w:r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宋体" w:hAnsi="仿宋_GB2312" w:eastAsia="宋体" w:cs="仿宋_GB2312"/>
                <w:kern w:val="2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四、课程建设及应用情况（</w:t>
      </w:r>
      <w:r>
        <w:rPr>
          <w:rFonts w:ascii="Times New Roman" w:hAnsi="Times New Roman" w:eastAsia="黑体" w:cs="Times New Roman"/>
          <w:kern w:val="2"/>
          <w:sz w:val="24"/>
          <w:szCs w:val="24"/>
        </w:rPr>
        <w:t>1500</w:t>
      </w:r>
      <w:r>
        <w:rPr>
          <w:rFonts w:hint="eastAsia" w:ascii="黑体" w:hAnsi="黑体" w:eastAsia="黑体" w:cs="黑体"/>
          <w:kern w:val="2"/>
          <w:sz w:val="24"/>
          <w:szCs w:val="24"/>
        </w:rPr>
        <w:t>字以内）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仿宋_GB2312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宋体" w:hAnsi="仿宋_GB2312" w:eastAsia="宋体" w:cs="仿宋_GB2312"/>
                <w:kern w:val="2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五、课程特色与创新（</w:t>
      </w:r>
      <w:r>
        <w:rPr>
          <w:rFonts w:ascii="Times New Roman" w:hAnsi="Times New Roman" w:eastAsia="黑体" w:cs="Times New Roman"/>
          <w:kern w:val="2"/>
          <w:sz w:val="24"/>
          <w:szCs w:val="24"/>
        </w:rPr>
        <w:t>500</w:t>
      </w:r>
      <w:r>
        <w:rPr>
          <w:rFonts w:hint="eastAsia" w:ascii="黑体" w:hAnsi="黑体" w:eastAsia="黑体" w:cs="黑体"/>
          <w:kern w:val="2"/>
          <w:sz w:val="24"/>
          <w:szCs w:val="24"/>
        </w:rPr>
        <w:t>字以内）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仿宋_GB2312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rFonts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宋体" w:hAnsi="Times New Roman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六、课程建设计划（</w:t>
      </w:r>
      <w:r>
        <w:rPr>
          <w:rFonts w:ascii="Times New Roman" w:hAnsi="Times New Roman" w:eastAsia="黑体" w:cs="Times New Roman"/>
          <w:kern w:val="2"/>
          <w:sz w:val="24"/>
          <w:szCs w:val="24"/>
        </w:rPr>
        <w:t>500</w:t>
      </w:r>
      <w:r>
        <w:rPr>
          <w:rFonts w:hint="eastAsia" w:ascii="黑体" w:hAnsi="黑体" w:eastAsia="黑体" w:cs="黑体"/>
          <w:kern w:val="2"/>
          <w:sz w:val="24"/>
          <w:szCs w:val="24"/>
        </w:rPr>
        <w:t>字以内）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atLeast"/>
              <w:rPr>
                <w:rFonts w:ascii="宋体" w:hAnsi="Times New Roman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_GB2312" w:eastAsia="宋体" w:cs="仿宋_GB2312"/>
                <w:kern w:val="2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spacing w:line="340" w:lineRule="atLeast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hint="eastAsia"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宋体" w:hAnsi="Calibri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hint="eastAsia" w:ascii="黑体" w:hAnsi="黑体" w:eastAsia="黑体" w:cs="黑体"/>
          <w:kern w:val="2"/>
          <w:sz w:val="24"/>
          <w:szCs w:val="24"/>
        </w:rPr>
      </w:pPr>
    </w:p>
    <w:p>
      <w:pPr>
        <w:spacing w:line="340" w:lineRule="atLeast"/>
        <w:rPr>
          <w:rFonts w:hint="eastAsia" w:ascii="黑体" w:hAnsi="黑体" w:eastAsia="黑体" w:cs="黑体"/>
          <w:kern w:val="2"/>
          <w:sz w:val="24"/>
          <w:szCs w:val="24"/>
        </w:rPr>
      </w:pPr>
    </w:p>
    <w:p>
      <w:pPr>
        <w:spacing w:line="340" w:lineRule="atLeast"/>
        <w:rPr>
          <w:rFonts w:hint="eastAsia" w:ascii="黑体" w:hAnsi="黑体" w:eastAsia="黑体" w:cs="黑体"/>
          <w:kern w:val="2"/>
          <w:sz w:val="24"/>
          <w:szCs w:val="24"/>
        </w:rPr>
      </w:pPr>
    </w:p>
    <w:p>
      <w:pPr>
        <w:spacing w:line="340" w:lineRule="atLeast"/>
        <w:rPr>
          <w:rFonts w:hint="eastAsia" w:ascii="黑体" w:hAnsi="黑体" w:eastAsia="黑体" w:cs="黑体"/>
          <w:kern w:val="2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七、附件材料清单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9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课程教学网站或自主学习平台（必须提供，没有的不具备申报资格）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  <w:lang w:val="en-US" w:eastAsia="zh-CN"/>
              </w:rPr>
              <w:t>（教务处盖章）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课程负责人的</w:t>
            </w:r>
            <w:r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分钟“说课”视频（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选择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提供）</w:t>
            </w:r>
          </w:p>
          <w:p>
            <w:pPr>
              <w:spacing w:line="240" w:lineRule="auto"/>
              <w:ind w:firstLine="456" w:firstLineChars="200"/>
              <w:rPr>
                <w:rFonts w:ascii="宋体" w:hAnsi="宋体" w:eastAsia="宋体" w:cs="仿宋_GB2312"/>
                <w:spacing w:val="-6"/>
                <w:kern w:val="2"/>
                <w:sz w:val="24"/>
                <w:szCs w:val="24"/>
              </w:rPr>
            </w:pPr>
            <w:r>
              <w:rPr>
                <w:rFonts w:ascii="宋体" w:hAnsi="宋体" w:eastAsia="宋体" w:cs="仿宋_GB2312"/>
                <w:spacing w:val="-6"/>
                <w:kern w:val="2"/>
                <w:sz w:val="24"/>
                <w:szCs w:val="24"/>
              </w:rPr>
              <w:t>[</w:t>
            </w:r>
            <w:r>
              <w:rPr>
                <w:rFonts w:hint="eastAsia" w:ascii="宋体" w:hAnsi="宋体" w:eastAsia="宋体" w:cs="仿宋_GB2312"/>
                <w:spacing w:val="-6"/>
                <w:kern w:val="2"/>
                <w:sz w:val="24"/>
                <w:szCs w:val="24"/>
              </w:rPr>
              <w:t>含课程概述、教学设计思路、教学环境（课堂或线上或实践）、教学方法、创新特色、教学效果评价与比较等。技术要求：分辨率</w:t>
            </w:r>
            <w:r>
              <w:rPr>
                <w:rFonts w:ascii="宋体" w:hAnsi="宋体" w:eastAsia="宋体" w:cs="仿宋_GB2312"/>
                <w:spacing w:val="-6"/>
                <w:kern w:val="2"/>
                <w:sz w:val="24"/>
                <w:szCs w:val="24"/>
              </w:rPr>
              <w:t>720P</w:t>
            </w:r>
            <w:r>
              <w:rPr>
                <w:rFonts w:hint="eastAsia" w:ascii="宋体" w:hAnsi="宋体" w:eastAsia="宋体" w:cs="仿宋_GB2312"/>
                <w:spacing w:val="-6"/>
                <w:kern w:val="2"/>
                <w:sz w:val="24"/>
                <w:szCs w:val="24"/>
              </w:rPr>
              <w:t>及以上，</w:t>
            </w:r>
            <w:r>
              <w:rPr>
                <w:rFonts w:ascii="宋体" w:hAnsi="宋体" w:eastAsia="宋体" w:cs="仿宋_GB2312"/>
                <w:spacing w:val="-6"/>
                <w:kern w:val="2"/>
                <w:sz w:val="24"/>
                <w:szCs w:val="24"/>
              </w:rPr>
              <w:t>MP4</w:t>
            </w:r>
            <w:r>
              <w:rPr>
                <w:rFonts w:hint="eastAsia" w:ascii="宋体" w:hAnsi="宋体" w:eastAsia="宋体" w:cs="仿宋_GB2312"/>
                <w:spacing w:val="-6"/>
                <w:kern w:val="2"/>
                <w:sz w:val="24"/>
                <w:szCs w:val="24"/>
              </w:rPr>
              <w:t>格式，图像清晰稳定，声音清楚。视频中标注出镜人姓名、单位，课程负责人出镜时间不得少于</w:t>
            </w:r>
            <w:r>
              <w:rPr>
                <w:rFonts w:ascii="宋体" w:hAnsi="宋体" w:eastAsia="宋体" w:cs="Times New Roman"/>
                <w:spacing w:val="-6"/>
                <w:kern w:val="2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仿宋_GB2312"/>
                <w:spacing w:val="-6"/>
                <w:kern w:val="2"/>
                <w:sz w:val="24"/>
                <w:szCs w:val="24"/>
              </w:rPr>
              <w:t>分钟。</w:t>
            </w:r>
            <w:r>
              <w:rPr>
                <w:rFonts w:ascii="宋体" w:hAnsi="宋体" w:eastAsia="宋体" w:cs="仿宋_GB2312"/>
                <w:spacing w:val="-6"/>
                <w:kern w:val="2"/>
                <w:sz w:val="24"/>
                <w:szCs w:val="24"/>
              </w:rPr>
              <w:t>]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教学设计样例说明（</w:t>
            </w:r>
            <w:r>
              <w:rPr>
                <w:rFonts w:hint="eastAsia" w:ascii="宋体" w:hAnsi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必须提供，没有的不具备申报资格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最近一学期的教学日历（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选择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提供）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（教务处盖章。）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最近一学期的测验、考试（考核）及答案（成果等）（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选择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提供）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（教务处盖章。）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最近两学期的学生成绩分布统计（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选择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提供）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（教务处盖章。）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最近两学期的学生在线学习数据（</w:t>
            </w:r>
            <w:r>
              <w:rPr>
                <w:rFonts w:hint="default" w:ascii="宋体" w:hAnsi="宋体" w:eastAsia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线上、线上线下混合式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课程必须提供</w:t>
            </w:r>
            <w:r>
              <w:rPr>
                <w:rFonts w:hint="eastAsia" w:ascii="宋体" w:hAnsi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，没有的不具备申报资格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（教务处盖章。）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最近一学期的课程教案（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  <w:lang w:val="en-US" w:eastAsia="zh-CN"/>
              </w:rPr>
              <w:t>选择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提供）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（课程负责人签字。）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最近一学期学生评教结果统计（选择提供）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（教务处盖章。）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最近一次学校对课堂教学评价（选择提供）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（教务处盖章。）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教学（课堂或实践）实录视频（选择提供）</w:t>
            </w:r>
          </w:p>
          <w:p>
            <w:pPr>
              <w:spacing w:line="240" w:lineRule="auto"/>
              <w:ind w:firstLine="480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完整的一节课堂实录，至少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40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分钟，技术要求：分辨率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720P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及以上，</w:t>
            </w:r>
            <w:r>
              <w:rPr>
                <w:rFonts w:ascii="宋体" w:hAnsi="宋体" w:eastAsia="宋体" w:cs="Times New Roman"/>
                <w:kern w:val="2"/>
                <w:sz w:val="24"/>
                <w:szCs w:val="24"/>
              </w:rPr>
              <w:t>MP4</w: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</w:rPr>
              <w:t>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宋体" w:hAnsi="宋体" w:eastAsia="宋体" w:cs="仿宋_GB2312"/>
                <w:kern w:val="2"/>
                <w:sz w:val="24"/>
                <w:szCs w:val="24"/>
              </w:rPr>
              <w:t>。）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firstLine="482" w:firstLineChars="200"/>
              <w:rPr>
                <w:rFonts w:ascii="宋体" w:hAnsi="宋体" w:eastAsia="宋体" w:cs="仿宋_GB2312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其他材料，不超过</w:t>
            </w:r>
            <w:r>
              <w:rPr>
                <w:rFonts w:ascii="宋体" w:hAnsi="宋体" w:eastAsia="宋体" w:cs="Times New Roman"/>
                <w:b/>
                <w:bCs/>
                <w:kern w:val="2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份（选择提供）</w:t>
            </w:r>
          </w:p>
          <w:p>
            <w:pPr>
              <w:spacing w:line="240" w:lineRule="auto"/>
              <w:ind w:firstLine="482" w:firstLineChars="200"/>
              <w:rPr>
                <w:rFonts w:ascii="宋体" w:hAnsi="宋体" w:eastAsia="宋体" w:cs="仿宋_GB2312"/>
                <w:b/>
                <w:bCs/>
                <w:w w:val="95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kern w:val="2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adjustRightInd w:val="0"/>
        <w:snapToGrid w:val="0"/>
        <w:spacing w:line="340" w:lineRule="atLeast"/>
        <w:rPr>
          <w:rFonts w:ascii="黑体" w:hAnsi="黑体" w:eastAsia="黑体" w:cs="黑体"/>
          <w:kern w:val="2"/>
          <w:sz w:val="24"/>
          <w:szCs w:val="24"/>
        </w:rPr>
      </w:pPr>
      <w:r>
        <w:rPr>
          <w:rFonts w:hint="eastAsia" w:ascii="黑体" w:hAnsi="黑体" w:eastAsia="黑体" w:cs="黑体"/>
          <w:kern w:val="2"/>
          <w:sz w:val="24"/>
          <w:szCs w:val="24"/>
        </w:rPr>
        <w:t>八、课程负责人诚信承诺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480" w:beforeLines="200" w:after="240" w:afterLines="100" w:line="400" w:lineRule="atLeast"/>
              <w:ind w:firstLine="480" w:firstLineChars="200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年</w:t>
            </w:r>
            <w:r>
              <w:rPr>
                <w:rFonts w:ascii="宋体" w:hAnsi="仿宋" w:eastAsia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宋体" w:hAnsi="仿宋" w:eastAsia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日</w:t>
            </w:r>
          </w:p>
        </w:tc>
      </w:tr>
    </w:tbl>
    <w:p>
      <w:pPr>
        <w:spacing w:line="340" w:lineRule="atLeast"/>
        <w:rPr>
          <w:rFonts w:ascii="黑体" w:hAnsi="黑体" w:eastAsia="黑体" w:cs="Times New Roman"/>
          <w:kern w:val="2"/>
          <w:sz w:val="24"/>
          <w:szCs w:val="24"/>
        </w:rPr>
      </w:pPr>
      <w:r>
        <w:rPr>
          <w:rFonts w:hint="eastAsia" w:ascii="黑体" w:hAnsi="黑体" w:eastAsia="黑体" w:cs="Times New Roman"/>
          <w:kern w:val="2"/>
          <w:sz w:val="24"/>
          <w:szCs w:val="24"/>
          <w:lang w:val="en-US" w:eastAsia="zh-CN"/>
        </w:rPr>
        <w:t>九</w:t>
      </w:r>
      <w:r>
        <w:rPr>
          <w:rFonts w:hint="eastAsia" w:ascii="黑体" w:hAnsi="黑体" w:eastAsia="黑体" w:cs="Times New Roman"/>
          <w:kern w:val="2"/>
          <w:sz w:val="24"/>
          <w:szCs w:val="24"/>
        </w:rPr>
        <w:t>、申报</w:t>
      </w:r>
      <w:r>
        <w:rPr>
          <w:rFonts w:hint="eastAsia" w:ascii="黑体" w:hAnsi="黑体" w:eastAsia="黑体" w:cs="Times New Roman"/>
          <w:kern w:val="2"/>
          <w:sz w:val="24"/>
          <w:szCs w:val="24"/>
          <w:lang w:val="en-US" w:eastAsia="zh-CN"/>
        </w:rPr>
        <w:t>学院</w:t>
      </w:r>
      <w:r>
        <w:rPr>
          <w:rFonts w:hint="eastAsia" w:ascii="黑体" w:hAnsi="黑体" w:eastAsia="黑体" w:cs="Times New Roman"/>
          <w:kern w:val="2"/>
          <w:sz w:val="24"/>
          <w:szCs w:val="24"/>
        </w:rPr>
        <w:t>承诺意见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20" w:beforeLines="50" w:after="120" w:afterLines="50" w:line="340" w:lineRule="atLeast"/>
              <w:ind w:firstLine="480" w:firstLineChars="200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cs="Times New Roman"/>
                <w:kern w:val="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该课程如果被认定为“</w:t>
            </w:r>
            <w:r>
              <w:rPr>
                <w:rFonts w:hint="eastAsia" w:ascii="宋体" w:hAnsi="仿宋" w:cs="Times New Roman"/>
                <w:kern w:val="2"/>
                <w:sz w:val="24"/>
                <w:szCs w:val="24"/>
                <w:lang w:val="en-US" w:eastAsia="zh-CN"/>
              </w:rPr>
              <w:t>校级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一流课程”，</w:t>
            </w:r>
            <w:r>
              <w:rPr>
                <w:rFonts w:hint="eastAsia" w:ascii="宋体" w:hAnsi="仿宋" w:cs="Times New Roman"/>
                <w:kern w:val="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承诺为课程团队提供政策、经费等方面的支持，确保该课程继续建设五年。</w:t>
            </w:r>
            <w:r>
              <w:rPr>
                <w:rFonts w:hint="eastAsia" w:ascii="宋体" w:hAnsi="仿宋" w:cs="Times New Roman"/>
                <w:kern w:val="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同意课程建设和改革成果在指定的网站上公开展示和分享。</w:t>
            </w:r>
            <w:r>
              <w:rPr>
                <w:rFonts w:hint="eastAsia" w:ascii="宋体" w:hAnsi="仿宋" w:cs="Times New Roman"/>
                <w:kern w:val="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cs="Times New Roman"/>
                <w:kern w:val="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（</w:t>
            </w:r>
            <w:r>
              <w:rPr>
                <w:rFonts w:hint="eastAsia" w:ascii="宋体" w:hAnsi="仿宋" w:cs="Times New Roman"/>
                <w:kern w:val="2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 xml:space="preserve">年 </w:t>
            </w:r>
            <w:r>
              <w:rPr>
                <w:rFonts w:ascii="宋体" w:hAnsi="仿宋" w:eastAsia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月</w:t>
            </w:r>
            <w:r>
              <w:rPr>
                <w:rFonts w:ascii="宋体" w:hAnsi="仿宋" w:eastAsia="宋体" w:cs="Times New Roman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宋体" w:hAnsi="仿宋" w:eastAsia="宋体" w:cs="Times New Roman"/>
                <w:kern w:val="2"/>
                <w:sz w:val="24"/>
                <w:szCs w:val="24"/>
              </w:rPr>
              <w:t>日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宋体" w:hAnsi="仿宋" w:eastAsia="宋体" w:cs="Times New Roman"/>
                <w:kern w:val="2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85803"/>
    <w:rsid w:val="74C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2021-12-07T07:45:00Z</dcterms:created>
  <dc:creator>胡雅洁</dc:creator>
  <cp:lastModifiedBy>胡雅洁</cp:lastModifiedBy>
  <dcterms:modified xsi:type="dcterms:W3CDTF">2021-12-07T07:46:02Z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