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8859"/>
      </w:tblGrid>
      <w:tr w:rsidR="00A40E9F" w:rsidRPr="003645F2">
        <w:trPr>
          <w:trHeight w:hRule="exact" w:val="1985"/>
        </w:trPr>
        <w:tc>
          <w:tcPr>
            <w:tcW w:w="8859" w:type="dxa"/>
            <w:vAlign w:val="center"/>
          </w:tcPr>
          <w:p w:rsidR="00A40E9F" w:rsidRPr="003645F2" w:rsidRDefault="00A40E9F" w:rsidP="009F7D95">
            <w:pPr>
              <w:snapToGrid w:val="0"/>
              <w:spacing w:beforeLines="10"/>
              <w:jc w:val="center"/>
              <w:rPr>
                <w:rFonts w:ascii="黑体" w:eastAsia="黑体"/>
                <w:color w:val="000000"/>
              </w:rPr>
            </w:pPr>
          </w:p>
        </w:tc>
      </w:tr>
      <w:tr w:rsidR="00A40E9F" w:rsidRPr="003645F2">
        <w:trPr>
          <w:trHeight w:val="1134"/>
        </w:trPr>
        <w:tc>
          <w:tcPr>
            <w:tcW w:w="8859" w:type="dxa"/>
            <w:vAlign w:val="center"/>
          </w:tcPr>
          <w:p w:rsidR="00A40E9F" w:rsidRPr="004E69F8" w:rsidRDefault="00A40E9F" w:rsidP="00C31966">
            <w:pPr>
              <w:snapToGrid w:val="0"/>
              <w:spacing w:line="1360" w:lineRule="exact"/>
              <w:jc w:val="center"/>
              <w:rPr>
                <w:rFonts w:ascii="黑体" w:eastAsia="黑体"/>
                <w:color w:val="FF0000"/>
                <w:spacing w:val="20"/>
                <w:w w:val="66"/>
                <w:sz w:val="126"/>
                <w:szCs w:val="126"/>
              </w:rPr>
            </w:pPr>
            <w:r>
              <w:rPr>
                <w:rFonts w:ascii="方正小标宋简体" w:eastAsia="方正小标宋简体" w:cs="方正小标宋简体" w:hint="eastAsia"/>
                <w:color w:val="FF0000"/>
                <w:spacing w:val="20"/>
                <w:w w:val="66"/>
                <w:sz w:val="126"/>
                <w:szCs w:val="126"/>
              </w:rPr>
              <w:t>西安文理学院文件</w:t>
            </w:r>
          </w:p>
        </w:tc>
      </w:tr>
      <w:tr w:rsidR="00A40E9F" w:rsidRPr="003645F2">
        <w:trPr>
          <w:trHeight w:val="1134"/>
        </w:trPr>
        <w:tc>
          <w:tcPr>
            <w:tcW w:w="8859" w:type="dxa"/>
            <w:vAlign w:val="center"/>
          </w:tcPr>
          <w:p w:rsidR="00A40E9F" w:rsidRPr="003645F2" w:rsidRDefault="00A40E9F" w:rsidP="009F7D95">
            <w:pPr>
              <w:snapToGrid w:val="0"/>
              <w:spacing w:beforeLines="10"/>
              <w:jc w:val="center"/>
              <w:rPr>
                <w:rFonts w:ascii="黑体" w:eastAsia="黑体"/>
                <w:color w:val="000000"/>
              </w:rPr>
            </w:pPr>
          </w:p>
        </w:tc>
      </w:tr>
      <w:tr w:rsidR="00A40E9F" w:rsidRPr="003645F2">
        <w:trPr>
          <w:trHeight w:val="655"/>
        </w:trPr>
        <w:tc>
          <w:tcPr>
            <w:tcW w:w="8859" w:type="dxa"/>
            <w:tcBorders>
              <w:bottom w:val="single" w:sz="12" w:space="0" w:color="FF0000"/>
            </w:tcBorders>
          </w:tcPr>
          <w:p w:rsidR="00A40E9F" w:rsidRPr="00F575AD" w:rsidRDefault="00A40E9F" w:rsidP="00A40E9F">
            <w:pPr>
              <w:snapToGrid w:val="0"/>
              <w:spacing w:beforeLines="10"/>
              <w:ind w:leftChars="-33" w:left="31680" w:rightChars="-30" w:right="31680"/>
              <w:jc w:val="center"/>
              <w:rPr>
                <w:rFonts w:eastAsia="仿宋_GB2312"/>
                <w:color w:val="000000"/>
              </w:rPr>
            </w:pPr>
            <w:r>
              <w:rPr>
                <w:rFonts w:eastAsia="仿宋_GB2312" w:cs="仿宋_GB2312" w:hint="eastAsia"/>
              </w:rPr>
              <w:t>西文理校</w:t>
            </w:r>
            <w:r w:rsidRPr="00356BE0">
              <w:rPr>
                <w:rFonts w:eastAsia="仿宋_GB2312" w:cs="仿宋_GB2312" w:hint="eastAsia"/>
                <w:color w:val="000000"/>
              </w:rPr>
              <w:t>发〔</w:t>
            </w:r>
            <w:r w:rsidRPr="00356BE0">
              <w:rPr>
                <w:rFonts w:eastAsia="仿宋_GB2312"/>
                <w:color w:val="000000"/>
              </w:rPr>
              <w:t>20</w:t>
            </w:r>
            <w:r>
              <w:rPr>
                <w:rFonts w:eastAsia="仿宋_GB2312"/>
              </w:rPr>
              <w:t>15</w:t>
            </w:r>
            <w:r w:rsidRPr="00356BE0">
              <w:rPr>
                <w:rFonts w:eastAsia="仿宋_GB2312" w:cs="仿宋_GB2312" w:hint="eastAsia"/>
                <w:color w:val="000000"/>
              </w:rPr>
              <w:t>〕</w:t>
            </w:r>
            <w:r>
              <w:rPr>
                <w:rFonts w:eastAsia="仿宋_GB2312"/>
              </w:rPr>
              <w:t>65</w:t>
            </w:r>
            <w:r w:rsidRPr="00356BE0">
              <w:rPr>
                <w:rFonts w:eastAsia="仿宋_GB2312" w:cs="仿宋_GB2312" w:hint="eastAsia"/>
                <w:color w:val="000000"/>
              </w:rPr>
              <w:t>号</w:t>
            </w:r>
          </w:p>
        </w:tc>
      </w:tr>
    </w:tbl>
    <w:p w:rsidR="00A40E9F" w:rsidRPr="000C0428" w:rsidRDefault="00A40E9F" w:rsidP="00391C94">
      <w:pPr>
        <w:spacing w:line="576" w:lineRule="exact"/>
        <w:jc w:val="center"/>
        <w:rPr>
          <w:rFonts w:ascii="仿宋_GB2312" w:eastAsia="仿宋_GB2312"/>
          <w:color w:val="000000"/>
          <w:spacing w:val="30"/>
          <w:w w:val="80"/>
        </w:rPr>
      </w:pPr>
    </w:p>
    <w:p w:rsidR="00A40E9F" w:rsidRPr="000C0428" w:rsidRDefault="00A40E9F" w:rsidP="00391C94">
      <w:pPr>
        <w:spacing w:line="576" w:lineRule="exact"/>
        <w:jc w:val="center"/>
        <w:rPr>
          <w:rFonts w:ascii="仿宋_GB2312" w:eastAsia="仿宋_GB2312"/>
          <w:color w:val="000000"/>
          <w:spacing w:val="30"/>
          <w:w w:val="80"/>
          <w:sz w:val="44"/>
          <w:szCs w:val="44"/>
        </w:rPr>
      </w:pPr>
    </w:p>
    <w:p w:rsidR="00A40E9F" w:rsidRDefault="00A40E9F" w:rsidP="00720B73">
      <w:pPr>
        <w:snapToGrid w:val="0"/>
        <w:jc w:val="center"/>
        <w:rPr>
          <w:rFonts w:ascii="方正小标宋简体" w:eastAsia="方正小标宋简体"/>
          <w:sz w:val="44"/>
          <w:szCs w:val="44"/>
        </w:rPr>
      </w:pPr>
      <w:r>
        <w:rPr>
          <w:rFonts w:ascii="方正小标宋简体" w:eastAsia="方正小标宋简体" w:cs="方正小标宋简体" w:hint="eastAsia"/>
          <w:sz w:val="44"/>
          <w:szCs w:val="44"/>
        </w:rPr>
        <w:t>西安文理学院</w:t>
      </w:r>
    </w:p>
    <w:p w:rsidR="00A40E9F" w:rsidRPr="00E249A1" w:rsidRDefault="00A40E9F" w:rsidP="00E249A1">
      <w:pPr>
        <w:snapToGrid w:val="0"/>
        <w:jc w:val="center"/>
        <w:rPr>
          <w:rFonts w:ascii="方正小标宋简体" w:eastAsia="方正小标宋简体" w:hAnsi="宋体"/>
          <w:sz w:val="44"/>
          <w:szCs w:val="44"/>
        </w:rPr>
      </w:pPr>
      <w:r w:rsidRPr="00FC33A6">
        <w:rPr>
          <w:rFonts w:ascii="方正小标宋简体" w:eastAsia="方正小标宋简体" w:hAnsi="宋体" w:cs="方正小标宋简体" w:hint="eastAsia"/>
          <w:sz w:val="44"/>
          <w:szCs w:val="44"/>
        </w:rPr>
        <w:t>关于</w:t>
      </w:r>
      <w:r>
        <w:rPr>
          <w:rFonts w:ascii="方正小标宋简体" w:eastAsia="方正小标宋简体" w:hAnsi="宋体" w:cs="方正小标宋简体" w:hint="eastAsia"/>
          <w:sz w:val="44"/>
          <w:szCs w:val="44"/>
        </w:rPr>
        <w:t>批准</w:t>
      </w:r>
      <w:r>
        <w:rPr>
          <w:rFonts w:ascii="方正小标宋简体" w:eastAsia="方正小标宋简体" w:hAnsi="宋体" w:cs="方正小标宋简体"/>
          <w:sz w:val="44"/>
          <w:szCs w:val="44"/>
        </w:rPr>
        <w:t>2015</w:t>
      </w:r>
      <w:r>
        <w:rPr>
          <w:rFonts w:ascii="方正小标宋简体" w:eastAsia="方正小标宋简体" w:hAnsi="宋体" w:cs="方正小标宋简体" w:hint="eastAsia"/>
          <w:sz w:val="44"/>
          <w:szCs w:val="44"/>
        </w:rPr>
        <w:t>年度课程综合改革项目的通知</w:t>
      </w:r>
    </w:p>
    <w:p w:rsidR="00A40E9F" w:rsidRDefault="00A40E9F" w:rsidP="0071549B">
      <w:pPr>
        <w:adjustRightInd w:val="0"/>
        <w:spacing w:line="576" w:lineRule="exact"/>
        <w:rPr>
          <w:rFonts w:ascii="方正仿宋简体"/>
          <w:spacing w:val="30"/>
          <w:w w:val="80"/>
        </w:rPr>
      </w:pPr>
    </w:p>
    <w:p w:rsidR="00A40E9F" w:rsidRDefault="00A40E9F" w:rsidP="00720B73">
      <w:pPr>
        <w:spacing w:line="560" w:lineRule="exact"/>
        <w:rPr>
          <w:rFonts w:eastAsia="仿宋_GB2312"/>
        </w:rPr>
      </w:pPr>
      <w:r>
        <w:rPr>
          <w:rFonts w:eastAsia="仿宋_GB2312" w:cs="仿宋_GB2312" w:hint="eastAsia"/>
        </w:rPr>
        <w:t>各学院、各部门：</w:t>
      </w:r>
    </w:p>
    <w:p w:rsidR="00A40E9F" w:rsidRDefault="00A40E9F" w:rsidP="00044950">
      <w:pPr>
        <w:spacing w:line="560" w:lineRule="atLeast"/>
        <w:ind w:firstLineChars="200" w:firstLine="31680"/>
        <w:rPr>
          <w:rFonts w:ascii="仿宋_GB2312" w:eastAsia="仿宋_GB2312"/>
        </w:rPr>
      </w:pPr>
      <w:r w:rsidRPr="007F1FF9">
        <w:rPr>
          <w:rFonts w:ascii="仿宋_GB2312" w:eastAsia="仿宋_GB2312" w:cs="仿宋_GB2312" w:hint="eastAsia"/>
        </w:rPr>
        <w:t>为深入贯彻落实学校“地方性、应用型、开放式”的办学思路，坚持本科教育内涵发展，持续有效地推进转型发展和教学改革，进一步提升本科教学和应用技术型人才培养质量，</w:t>
      </w:r>
      <w:r>
        <w:rPr>
          <w:rFonts w:ascii="仿宋_GB2312" w:eastAsia="仿宋_GB2312" w:cs="仿宋_GB2312" w:hint="eastAsia"/>
        </w:rPr>
        <w:t>我校开展了</w:t>
      </w:r>
      <w:r>
        <w:rPr>
          <w:rFonts w:ascii="仿宋_GB2312" w:eastAsia="仿宋_GB2312" w:cs="仿宋_GB2312"/>
        </w:rPr>
        <w:t>2015</w:t>
      </w:r>
      <w:r>
        <w:rPr>
          <w:rFonts w:ascii="仿宋_GB2312" w:eastAsia="仿宋_GB2312" w:cs="仿宋_GB2312" w:hint="eastAsia"/>
        </w:rPr>
        <w:t>年度课程综合改革项目建设工作。</w:t>
      </w:r>
    </w:p>
    <w:p w:rsidR="00A40E9F" w:rsidRPr="00403DB3" w:rsidRDefault="00A40E9F" w:rsidP="00044950">
      <w:pPr>
        <w:tabs>
          <w:tab w:val="left" w:pos="7560"/>
        </w:tabs>
        <w:spacing w:line="560" w:lineRule="exact"/>
        <w:ind w:firstLineChars="200" w:firstLine="31680"/>
        <w:rPr>
          <w:rFonts w:ascii="仿宋_GB2312" w:eastAsia="仿宋_GB2312"/>
        </w:rPr>
      </w:pPr>
      <w:r>
        <w:rPr>
          <w:rFonts w:ascii="仿宋_GB2312" w:eastAsia="仿宋_GB2312" w:cs="仿宋_GB2312" w:hint="eastAsia"/>
        </w:rPr>
        <w:t>根据相关工作安排，广大教职工积极参与，全校共征集课程综合改革项目</w:t>
      </w:r>
      <w:r>
        <w:rPr>
          <w:rFonts w:ascii="仿宋_GB2312" w:eastAsia="仿宋_GB2312" w:cs="仿宋_GB2312"/>
        </w:rPr>
        <w:t>18</w:t>
      </w:r>
      <w:r>
        <w:rPr>
          <w:rFonts w:ascii="仿宋_GB2312" w:eastAsia="仿宋_GB2312" w:cs="仿宋_GB2312" w:hint="eastAsia"/>
        </w:rPr>
        <w:t>项。经教务处组织专家评审，最终确定《工业分析》等</w:t>
      </w:r>
      <w:r>
        <w:rPr>
          <w:rFonts w:ascii="仿宋_GB2312" w:eastAsia="仿宋_GB2312" w:cs="仿宋_GB2312"/>
        </w:rPr>
        <w:t>16</w:t>
      </w:r>
      <w:r>
        <w:rPr>
          <w:rFonts w:ascii="仿宋_GB2312" w:eastAsia="仿宋_GB2312" w:cs="仿宋_GB2312" w:hint="eastAsia"/>
        </w:rPr>
        <w:t>项为我校</w:t>
      </w:r>
      <w:r>
        <w:rPr>
          <w:rFonts w:ascii="仿宋_GB2312" w:eastAsia="仿宋_GB2312" w:cs="仿宋_GB2312"/>
        </w:rPr>
        <w:t>2015</w:t>
      </w:r>
      <w:r>
        <w:rPr>
          <w:rFonts w:ascii="仿宋_GB2312" w:eastAsia="仿宋_GB2312" w:cs="仿宋_GB2312" w:hint="eastAsia"/>
        </w:rPr>
        <w:t>年度课程综合改革建设项目，其中</w:t>
      </w:r>
      <w:r>
        <w:rPr>
          <w:rFonts w:ascii="仿宋_GB2312" w:eastAsia="仿宋_GB2312" w:cs="仿宋_GB2312"/>
        </w:rPr>
        <w:t>SPOC</w:t>
      </w:r>
      <w:r>
        <w:rPr>
          <w:rFonts w:ascii="仿宋_GB2312" w:eastAsia="仿宋_GB2312" w:cs="仿宋_GB2312" w:hint="eastAsia"/>
        </w:rPr>
        <w:t>课程</w:t>
      </w:r>
      <w:r>
        <w:rPr>
          <w:rFonts w:ascii="仿宋_GB2312" w:eastAsia="仿宋_GB2312" w:cs="仿宋_GB2312"/>
        </w:rPr>
        <w:t>5</w:t>
      </w:r>
      <w:r>
        <w:rPr>
          <w:rFonts w:ascii="仿宋_GB2312" w:eastAsia="仿宋_GB2312" w:cs="仿宋_GB2312" w:hint="eastAsia"/>
        </w:rPr>
        <w:t>项，课程教学改革</w:t>
      </w:r>
      <w:r>
        <w:rPr>
          <w:rFonts w:ascii="仿宋_GB2312" w:eastAsia="仿宋_GB2312" w:cs="仿宋_GB2312"/>
        </w:rPr>
        <w:t>11</w:t>
      </w:r>
      <w:r>
        <w:rPr>
          <w:rFonts w:ascii="仿宋_GB2312" w:eastAsia="仿宋_GB2312" w:cs="仿宋_GB2312" w:hint="eastAsia"/>
        </w:rPr>
        <w:t>项，项目建设周期</w:t>
      </w:r>
      <w:r>
        <w:rPr>
          <w:rFonts w:ascii="仿宋_GB2312" w:eastAsia="仿宋_GB2312" w:cs="仿宋_GB2312"/>
        </w:rPr>
        <w:t>2</w:t>
      </w:r>
      <w:r>
        <w:rPr>
          <w:rFonts w:ascii="仿宋_GB2312" w:eastAsia="仿宋_GB2312" w:cs="仿宋_GB2312" w:hint="eastAsia"/>
        </w:rPr>
        <w:t>年。现将</w:t>
      </w:r>
      <w:r>
        <w:rPr>
          <w:rFonts w:ascii="仿宋_GB2312" w:eastAsia="仿宋_GB2312" w:cs="仿宋_GB2312"/>
        </w:rPr>
        <w:t>2015</w:t>
      </w:r>
      <w:r>
        <w:rPr>
          <w:rFonts w:ascii="仿宋_GB2312" w:eastAsia="仿宋_GB2312" w:cs="仿宋_GB2312" w:hint="eastAsia"/>
        </w:rPr>
        <w:t>年度课程综合改革项目立项名单予以公布，</w:t>
      </w:r>
      <w:r w:rsidRPr="00403DB3">
        <w:rPr>
          <w:rFonts w:ascii="仿宋_GB2312" w:eastAsia="仿宋_GB2312" w:cs="仿宋_GB2312" w:hint="eastAsia"/>
        </w:rPr>
        <w:t>请各项目负责人认真组织，积极开展研究工作，确保项目如期完成。</w:t>
      </w:r>
    </w:p>
    <w:p w:rsidR="00A40E9F" w:rsidRPr="007F1FF9" w:rsidRDefault="00A40E9F" w:rsidP="00044950">
      <w:pPr>
        <w:spacing w:line="560" w:lineRule="atLeast"/>
        <w:ind w:firstLineChars="200" w:firstLine="31680"/>
        <w:rPr>
          <w:rFonts w:eastAsia="仿宋_GB2312"/>
        </w:rPr>
      </w:pPr>
      <w:r w:rsidRPr="007F1FF9">
        <w:rPr>
          <w:rFonts w:eastAsia="仿宋_GB2312"/>
          <w:color w:val="000000"/>
        </w:rPr>
        <w:t xml:space="preserve">    </w:t>
      </w:r>
    </w:p>
    <w:p w:rsidR="00A40E9F" w:rsidRPr="002B29F2" w:rsidRDefault="00A40E9F" w:rsidP="00391C94">
      <w:pPr>
        <w:spacing w:line="576" w:lineRule="exact"/>
        <w:rPr>
          <w:rFonts w:ascii="仿宋_GB2312" w:eastAsia="仿宋_GB2312"/>
          <w:color w:val="000000"/>
        </w:rPr>
      </w:pPr>
    </w:p>
    <w:p w:rsidR="00A40E9F" w:rsidRPr="002B29F2" w:rsidRDefault="00A40E9F" w:rsidP="00044950">
      <w:pPr>
        <w:spacing w:line="560" w:lineRule="exact"/>
        <w:ind w:firstLineChars="200" w:firstLine="31680"/>
        <w:rPr>
          <w:rFonts w:ascii="仿宋_GB2312" w:eastAsia="仿宋_GB2312"/>
          <w:color w:val="000000"/>
        </w:rPr>
      </w:pPr>
      <w:r>
        <w:rPr>
          <w:rFonts w:ascii="仿宋_GB2312" w:eastAsia="仿宋_GB2312" w:cs="仿宋_GB2312" w:hint="eastAsia"/>
        </w:rPr>
        <w:t>附件：</w:t>
      </w:r>
      <w:r>
        <w:rPr>
          <w:rFonts w:ascii="仿宋_GB2312" w:eastAsia="仿宋_GB2312" w:hAnsi="宋体" w:cs="仿宋_GB2312" w:hint="eastAsia"/>
        </w:rPr>
        <w:t>西安文理学院</w:t>
      </w:r>
      <w:r>
        <w:rPr>
          <w:rFonts w:ascii="仿宋_GB2312" w:eastAsia="仿宋_GB2312" w:hAnsi="宋体" w:cs="仿宋_GB2312"/>
        </w:rPr>
        <w:t>2015</w:t>
      </w:r>
      <w:r>
        <w:rPr>
          <w:rFonts w:ascii="仿宋_GB2312" w:eastAsia="仿宋_GB2312" w:hAnsi="宋体" w:cs="仿宋_GB2312" w:hint="eastAsia"/>
        </w:rPr>
        <w:t>年度</w:t>
      </w:r>
      <w:r>
        <w:rPr>
          <w:rFonts w:ascii="仿宋_GB2312" w:eastAsia="仿宋_GB2312" w:cs="仿宋_GB2312" w:hint="eastAsia"/>
        </w:rPr>
        <w:t>课程综合改革项目</w:t>
      </w:r>
      <w:r w:rsidRPr="00AC4312">
        <w:rPr>
          <w:rFonts w:ascii="仿宋_GB2312" w:eastAsia="仿宋_GB2312" w:hAnsi="宋体" w:cs="仿宋_GB2312" w:hint="eastAsia"/>
        </w:rPr>
        <w:t>立项目录</w:t>
      </w:r>
      <w:r>
        <w:rPr>
          <w:rFonts w:ascii="仿宋_GB2312" w:eastAsia="仿宋_GB2312" w:cs="仿宋_GB2312"/>
        </w:rPr>
        <w:t xml:space="preserve">          </w:t>
      </w:r>
    </w:p>
    <w:p w:rsidR="00A40E9F" w:rsidRPr="002B29F2" w:rsidRDefault="00A40E9F" w:rsidP="00391C94">
      <w:pPr>
        <w:spacing w:line="576" w:lineRule="exact"/>
        <w:rPr>
          <w:rFonts w:ascii="仿宋_GB2312" w:eastAsia="仿宋_GB2312"/>
          <w:color w:val="000000"/>
        </w:rPr>
      </w:pPr>
    </w:p>
    <w:p w:rsidR="00A40E9F" w:rsidRPr="002B29F2" w:rsidRDefault="00A40E9F" w:rsidP="00391C94">
      <w:pPr>
        <w:spacing w:line="576" w:lineRule="exact"/>
        <w:rPr>
          <w:rFonts w:ascii="仿宋_GB2312" w:eastAsia="仿宋_GB2312"/>
          <w:color w:val="000000"/>
        </w:rPr>
      </w:pPr>
    </w:p>
    <w:p w:rsidR="00A40E9F" w:rsidRPr="00B562AC" w:rsidRDefault="00A40E9F" w:rsidP="00044950">
      <w:pPr>
        <w:tabs>
          <w:tab w:val="left" w:pos="9006"/>
        </w:tabs>
        <w:spacing w:line="576" w:lineRule="exact"/>
        <w:ind w:rightChars="443" w:right="31680"/>
        <w:jc w:val="center"/>
        <w:rPr>
          <w:rFonts w:eastAsia="仿宋_GB2312"/>
        </w:rPr>
      </w:pPr>
      <w:r>
        <w:rPr>
          <w:rFonts w:eastAsia="仿宋_GB2312"/>
        </w:rPr>
        <w:t xml:space="preserve">                                </w:t>
      </w:r>
      <w:r>
        <w:rPr>
          <w:rFonts w:eastAsia="仿宋_GB2312" w:cs="仿宋_GB2312" w:hint="eastAsia"/>
        </w:rPr>
        <w:t>西安文理学院</w:t>
      </w:r>
    </w:p>
    <w:p w:rsidR="00A40E9F" w:rsidRDefault="00A40E9F" w:rsidP="00044950">
      <w:pPr>
        <w:spacing w:line="576" w:lineRule="exact"/>
        <w:ind w:rightChars="392" w:right="31680"/>
        <w:jc w:val="right"/>
        <w:rPr>
          <w:rFonts w:eastAsia="仿宋_GB2312"/>
          <w:color w:val="000000"/>
        </w:rPr>
      </w:pPr>
      <w:r w:rsidRPr="00B562AC">
        <w:rPr>
          <w:rFonts w:eastAsia="仿宋_GB2312"/>
        </w:rPr>
        <w:t>20</w:t>
      </w:r>
      <w:r>
        <w:rPr>
          <w:rFonts w:eastAsia="仿宋_GB2312"/>
        </w:rPr>
        <w:t>15</w:t>
      </w:r>
      <w:r w:rsidRPr="00B562AC">
        <w:rPr>
          <w:rFonts w:eastAsia="仿宋_GB2312" w:cs="仿宋_GB2312" w:hint="eastAsia"/>
        </w:rPr>
        <w:t>年</w:t>
      </w:r>
      <w:r>
        <w:rPr>
          <w:rFonts w:eastAsia="仿宋_GB2312"/>
        </w:rPr>
        <w:t>9</w:t>
      </w:r>
      <w:r w:rsidRPr="00B562AC">
        <w:rPr>
          <w:rFonts w:eastAsia="仿宋_GB2312" w:cs="仿宋_GB2312" w:hint="eastAsia"/>
        </w:rPr>
        <w:t>月</w:t>
      </w:r>
      <w:r>
        <w:rPr>
          <w:rFonts w:eastAsia="仿宋_GB2312"/>
        </w:rPr>
        <w:t>1</w:t>
      </w:r>
      <w:r w:rsidRPr="00B562AC">
        <w:rPr>
          <w:rFonts w:eastAsia="仿宋_GB2312" w:cs="仿宋_GB2312" w:hint="eastAsia"/>
        </w:rPr>
        <w:t>日</w:t>
      </w: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Default="00A40E9F" w:rsidP="00044950">
      <w:pPr>
        <w:spacing w:line="576" w:lineRule="exact"/>
        <w:ind w:rightChars="392" w:right="31680"/>
        <w:jc w:val="right"/>
        <w:rPr>
          <w:rFonts w:eastAsia="仿宋_GB2312"/>
          <w:color w:val="000000"/>
        </w:rPr>
      </w:pPr>
    </w:p>
    <w:p w:rsidR="00A40E9F" w:rsidRPr="00F95C20" w:rsidRDefault="00A40E9F" w:rsidP="00044950">
      <w:pPr>
        <w:spacing w:line="576" w:lineRule="exact"/>
        <w:ind w:rightChars="392" w:right="31680"/>
        <w:jc w:val="right"/>
        <w:rPr>
          <w:rFonts w:eastAsia="仿宋_GB2312"/>
          <w:color w:val="000000"/>
        </w:rPr>
      </w:pPr>
    </w:p>
    <w:p w:rsidR="00A40E9F" w:rsidRDefault="00A40E9F" w:rsidP="00391C94">
      <w:pPr>
        <w:spacing w:line="576" w:lineRule="exact"/>
        <w:rPr>
          <w:rFonts w:ascii="仿宋_GB2312" w:eastAsia="仿宋_GB2312"/>
        </w:rPr>
      </w:pPr>
    </w:p>
    <w:p w:rsidR="00A40E9F" w:rsidRDefault="00A40E9F" w:rsidP="00A16252">
      <w:pPr>
        <w:tabs>
          <w:tab w:val="left" w:pos="5949"/>
        </w:tabs>
        <w:spacing w:line="576" w:lineRule="exact"/>
        <w:ind w:rightChars="77" w:right="31680" w:firstLineChars="90" w:firstLine="31680"/>
      </w:pPr>
      <w:r>
        <w:rPr>
          <w:noProof/>
        </w:rPr>
        <w:pict>
          <v:line id="_x0000_s1026" style="position:absolute;left:0;text-align:left;z-index:251658240" from="0,32.1pt" to="442.2pt,32.1pt" strokeweight="1pt"/>
        </w:pict>
      </w:r>
      <w:r>
        <w:rPr>
          <w:noProof/>
        </w:rPr>
        <w:pict>
          <v:line id="_x0000_s1027" style="position:absolute;left:0;text-align:left;z-index:251659264" from="0,5.1pt" to="442.2pt,5.1pt"/>
        </w:pict>
      </w:r>
      <w:r>
        <w:rPr>
          <w:rFonts w:eastAsia="仿宋_GB2312" w:cs="仿宋_GB2312" w:hint="eastAsia"/>
          <w:sz w:val="28"/>
          <w:szCs w:val="28"/>
        </w:rPr>
        <w:t>西安文理学院党政办公室</w:t>
      </w:r>
      <w:r>
        <w:rPr>
          <w:rFonts w:eastAsia="仿宋_GB2312"/>
          <w:sz w:val="28"/>
          <w:szCs w:val="28"/>
        </w:rPr>
        <w:t xml:space="preserve">                 </w:t>
      </w:r>
      <w:r w:rsidRPr="002442A5">
        <w:rPr>
          <w:rFonts w:eastAsia="仿宋_GB2312"/>
          <w:sz w:val="28"/>
          <w:szCs w:val="28"/>
        </w:rPr>
        <w:t>20</w:t>
      </w:r>
      <w:r>
        <w:rPr>
          <w:rFonts w:eastAsia="仿宋_GB2312"/>
          <w:sz w:val="28"/>
          <w:szCs w:val="28"/>
        </w:rPr>
        <w:t>15</w:t>
      </w:r>
      <w:r w:rsidRPr="002442A5">
        <w:rPr>
          <w:rFonts w:eastAsia="仿宋_GB2312" w:cs="仿宋_GB2312" w:hint="eastAsia"/>
          <w:sz w:val="28"/>
          <w:szCs w:val="28"/>
        </w:rPr>
        <w:t>年</w:t>
      </w:r>
      <w:r>
        <w:rPr>
          <w:rFonts w:eastAsia="仿宋_GB2312"/>
          <w:sz w:val="28"/>
          <w:szCs w:val="28"/>
        </w:rPr>
        <w:t>9</w:t>
      </w:r>
      <w:r w:rsidRPr="002442A5">
        <w:rPr>
          <w:rFonts w:eastAsia="仿宋_GB2312" w:cs="仿宋_GB2312" w:hint="eastAsia"/>
          <w:sz w:val="28"/>
          <w:szCs w:val="28"/>
        </w:rPr>
        <w:t>月</w:t>
      </w:r>
      <w:r>
        <w:rPr>
          <w:rFonts w:eastAsia="仿宋_GB2312"/>
          <w:sz w:val="28"/>
          <w:szCs w:val="28"/>
        </w:rPr>
        <w:t>1</w:t>
      </w:r>
      <w:r w:rsidRPr="002442A5">
        <w:rPr>
          <w:rFonts w:eastAsia="仿宋_GB2312" w:cs="仿宋_GB2312" w:hint="eastAsia"/>
          <w:sz w:val="28"/>
          <w:szCs w:val="28"/>
        </w:rPr>
        <w:t>日印发</w:t>
      </w:r>
    </w:p>
    <w:sectPr w:rsidR="00A40E9F" w:rsidSect="0094368C">
      <w:footerReference w:type="even" r:id="rId7"/>
      <w:footerReference w:type="default" r:id="rId8"/>
      <w:pgSz w:w="11906" w:h="16838" w:code="9"/>
      <w:pgMar w:top="2098" w:right="1531" w:bottom="1984" w:left="1531" w:header="851" w:footer="1588" w:gutter="0"/>
      <w:cols w:space="425"/>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9F" w:rsidRDefault="00A40E9F">
      <w:r>
        <w:separator/>
      </w:r>
    </w:p>
  </w:endnote>
  <w:endnote w:type="continuationSeparator" w:id="1">
    <w:p w:rsidR="00A40E9F" w:rsidRDefault="00A40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9F" w:rsidRPr="007D08EF" w:rsidRDefault="00A40E9F" w:rsidP="00044950">
    <w:pPr>
      <w:pStyle w:val="Footer"/>
      <w:framePr w:w="2214" w:wrap="auto" w:vAnchor="text" w:hAnchor="margin" w:xAlign="outside" w:y="3"/>
      <w:ind w:firstLineChars="130" w:firstLine="31680"/>
      <w:rPr>
        <w:rStyle w:val="PageNumber"/>
        <w:rFonts w:ascii="宋体" w:eastAsia="宋体" w:hAnsi="宋体" w:cs="宋体"/>
        <w:sz w:val="28"/>
        <w:szCs w:val="28"/>
      </w:rPr>
    </w:pPr>
    <w:r w:rsidRPr="007D08EF">
      <w:rPr>
        <w:rStyle w:val="PageNumber"/>
        <w:rFonts w:ascii="宋体" w:eastAsia="宋体" w:hAnsi="宋体" w:cs="宋体"/>
        <w:sz w:val="28"/>
        <w:szCs w:val="28"/>
      </w:rPr>
      <w:t xml:space="preserve">— </w:t>
    </w:r>
    <w:r w:rsidRPr="007D08EF">
      <w:rPr>
        <w:rStyle w:val="PageNumber"/>
        <w:rFonts w:ascii="宋体" w:eastAsia="宋体" w:hAnsi="宋体" w:cs="宋体"/>
        <w:sz w:val="28"/>
        <w:szCs w:val="28"/>
      </w:rPr>
      <w:fldChar w:fldCharType="begin"/>
    </w:r>
    <w:r w:rsidRPr="007D08EF">
      <w:rPr>
        <w:rStyle w:val="PageNumber"/>
        <w:rFonts w:ascii="宋体" w:eastAsia="宋体" w:hAnsi="宋体" w:cs="宋体"/>
        <w:sz w:val="28"/>
        <w:szCs w:val="28"/>
      </w:rPr>
      <w:instrText xml:space="preserve">PAGE  </w:instrText>
    </w:r>
    <w:r w:rsidRPr="007D08EF">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2</w:t>
    </w:r>
    <w:r w:rsidRPr="007D08EF">
      <w:rPr>
        <w:rStyle w:val="PageNumber"/>
        <w:rFonts w:ascii="宋体" w:eastAsia="宋体" w:hAnsi="宋体" w:cs="宋体"/>
        <w:sz w:val="28"/>
        <w:szCs w:val="28"/>
      </w:rPr>
      <w:fldChar w:fldCharType="end"/>
    </w:r>
    <w:r w:rsidRPr="007D08EF">
      <w:rPr>
        <w:rStyle w:val="PageNumber"/>
        <w:rFonts w:ascii="宋体" w:eastAsia="宋体" w:hAnsi="宋体" w:cs="宋体"/>
        <w:sz w:val="28"/>
        <w:szCs w:val="28"/>
      </w:rPr>
      <w:t xml:space="preserve"> —</w:t>
    </w:r>
  </w:p>
  <w:p w:rsidR="00A40E9F" w:rsidRDefault="00A40E9F" w:rsidP="00B466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9F" w:rsidRPr="007D08EF" w:rsidRDefault="00A40E9F" w:rsidP="00044950">
    <w:pPr>
      <w:pStyle w:val="Footer"/>
      <w:framePr w:w="1883" w:wrap="auto" w:vAnchor="text" w:hAnchor="page" w:x="8484" w:y="3"/>
      <w:ind w:rightChars="105" w:right="31680"/>
      <w:jc w:val="right"/>
      <w:rPr>
        <w:rStyle w:val="PageNumber"/>
        <w:rFonts w:ascii="宋体" w:eastAsia="宋体" w:hAnsi="宋体" w:cs="宋体"/>
        <w:sz w:val="28"/>
        <w:szCs w:val="28"/>
      </w:rPr>
    </w:pPr>
    <w:r w:rsidRPr="007D08EF">
      <w:rPr>
        <w:rStyle w:val="PageNumber"/>
        <w:rFonts w:ascii="宋体" w:eastAsia="宋体" w:hAnsi="宋体" w:cs="宋体"/>
        <w:sz w:val="28"/>
        <w:szCs w:val="28"/>
      </w:rPr>
      <w:t xml:space="preserve">— </w:t>
    </w:r>
    <w:r w:rsidRPr="007D08EF">
      <w:rPr>
        <w:rStyle w:val="PageNumber"/>
        <w:rFonts w:ascii="宋体" w:eastAsia="宋体" w:hAnsi="宋体" w:cs="宋体"/>
        <w:sz w:val="28"/>
        <w:szCs w:val="28"/>
      </w:rPr>
      <w:fldChar w:fldCharType="begin"/>
    </w:r>
    <w:r w:rsidRPr="007D08EF">
      <w:rPr>
        <w:rStyle w:val="PageNumber"/>
        <w:rFonts w:ascii="宋体" w:eastAsia="宋体" w:hAnsi="宋体" w:cs="宋体"/>
        <w:sz w:val="28"/>
        <w:szCs w:val="28"/>
      </w:rPr>
      <w:instrText xml:space="preserve">PAGE  </w:instrText>
    </w:r>
    <w:r w:rsidRPr="007D08EF">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w:t>
    </w:r>
    <w:r w:rsidRPr="007D08EF">
      <w:rPr>
        <w:rStyle w:val="PageNumber"/>
        <w:rFonts w:ascii="宋体" w:eastAsia="宋体" w:hAnsi="宋体" w:cs="宋体"/>
        <w:sz w:val="28"/>
        <w:szCs w:val="28"/>
      </w:rPr>
      <w:fldChar w:fldCharType="end"/>
    </w:r>
    <w:r w:rsidRPr="007D08EF">
      <w:rPr>
        <w:rStyle w:val="PageNumber"/>
        <w:rFonts w:ascii="宋体" w:eastAsia="宋体" w:hAnsi="宋体" w:cs="宋体"/>
        <w:sz w:val="28"/>
        <w:szCs w:val="28"/>
      </w:rPr>
      <w:t xml:space="preserve"> —</w:t>
    </w:r>
  </w:p>
  <w:p w:rsidR="00A40E9F" w:rsidRDefault="00A40E9F" w:rsidP="00B4664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9F" w:rsidRDefault="00A40E9F">
      <w:r>
        <w:separator/>
      </w:r>
    </w:p>
  </w:footnote>
  <w:footnote w:type="continuationSeparator" w:id="1">
    <w:p w:rsidR="00A40E9F" w:rsidRDefault="00A4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865"/>
    <w:multiLevelType w:val="hybridMultilevel"/>
    <w:tmpl w:val="E222DCAA"/>
    <w:lvl w:ilvl="0" w:tplc="FE883920">
      <w:start w:val="1"/>
      <w:numFmt w:val="decimalZero"/>
      <w:lvlText w:val="%1"/>
      <w:lvlJc w:val="left"/>
      <w:pPr>
        <w:tabs>
          <w:tab w:val="num" w:pos="7125"/>
        </w:tabs>
        <w:ind w:left="7125" w:hanging="7125"/>
      </w:pPr>
      <w:rPr>
        <w:rFonts w:eastAsia="方正仿宋简体"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oNotHyphenateCaps/>
  <w:evenAndOddHeaders/>
  <w:drawingGridHorizontalSpacing w:val="158"/>
  <w:drawingGridVerticalSpacing w:val="579"/>
  <w:displayHorizont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544"/>
    <w:rsid w:val="00044950"/>
    <w:rsid w:val="00046989"/>
    <w:rsid w:val="0005335F"/>
    <w:rsid w:val="000C0428"/>
    <w:rsid w:val="000D3F2C"/>
    <w:rsid w:val="000D4CA0"/>
    <w:rsid w:val="00106CDD"/>
    <w:rsid w:val="001537CF"/>
    <w:rsid w:val="00156286"/>
    <w:rsid w:val="001907AB"/>
    <w:rsid w:val="001B714D"/>
    <w:rsid w:val="001C6D74"/>
    <w:rsid w:val="001E0D5E"/>
    <w:rsid w:val="001E4BA1"/>
    <w:rsid w:val="001F2201"/>
    <w:rsid w:val="002252E9"/>
    <w:rsid w:val="00233A24"/>
    <w:rsid w:val="002442A5"/>
    <w:rsid w:val="002B29F2"/>
    <w:rsid w:val="002B656D"/>
    <w:rsid w:val="002B7A89"/>
    <w:rsid w:val="00350B88"/>
    <w:rsid w:val="00355598"/>
    <w:rsid w:val="00356BE0"/>
    <w:rsid w:val="00363E63"/>
    <w:rsid w:val="003645F2"/>
    <w:rsid w:val="00374D08"/>
    <w:rsid w:val="00391C94"/>
    <w:rsid w:val="003924A9"/>
    <w:rsid w:val="003F0CA8"/>
    <w:rsid w:val="00403DB3"/>
    <w:rsid w:val="00435742"/>
    <w:rsid w:val="004448CE"/>
    <w:rsid w:val="004C4CE6"/>
    <w:rsid w:val="004E69F8"/>
    <w:rsid w:val="00522C95"/>
    <w:rsid w:val="00524DB5"/>
    <w:rsid w:val="005355B2"/>
    <w:rsid w:val="00556300"/>
    <w:rsid w:val="00565E61"/>
    <w:rsid w:val="00566949"/>
    <w:rsid w:val="00577832"/>
    <w:rsid w:val="005E062F"/>
    <w:rsid w:val="005F1CBB"/>
    <w:rsid w:val="005F3260"/>
    <w:rsid w:val="00614ED5"/>
    <w:rsid w:val="006156B4"/>
    <w:rsid w:val="00632919"/>
    <w:rsid w:val="006341A8"/>
    <w:rsid w:val="00645C34"/>
    <w:rsid w:val="006522C9"/>
    <w:rsid w:val="006B6238"/>
    <w:rsid w:val="0071549B"/>
    <w:rsid w:val="00720B73"/>
    <w:rsid w:val="00744C5E"/>
    <w:rsid w:val="007779CA"/>
    <w:rsid w:val="0078227B"/>
    <w:rsid w:val="007C2AFD"/>
    <w:rsid w:val="007C4740"/>
    <w:rsid w:val="007D08EF"/>
    <w:rsid w:val="007F179A"/>
    <w:rsid w:val="007F1FF9"/>
    <w:rsid w:val="008C1666"/>
    <w:rsid w:val="008E77FA"/>
    <w:rsid w:val="009013CC"/>
    <w:rsid w:val="0094368C"/>
    <w:rsid w:val="0095597C"/>
    <w:rsid w:val="00960798"/>
    <w:rsid w:val="00967AD6"/>
    <w:rsid w:val="009B2B01"/>
    <w:rsid w:val="009F202E"/>
    <w:rsid w:val="009F7D95"/>
    <w:rsid w:val="00A10F70"/>
    <w:rsid w:val="00A15D5A"/>
    <w:rsid w:val="00A16252"/>
    <w:rsid w:val="00A40E9F"/>
    <w:rsid w:val="00AA24FD"/>
    <w:rsid w:val="00AC4312"/>
    <w:rsid w:val="00AC7FCE"/>
    <w:rsid w:val="00AE0866"/>
    <w:rsid w:val="00AF7282"/>
    <w:rsid w:val="00AF7DD6"/>
    <w:rsid w:val="00B36707"/>
    <w:rsid w:val="00B43D60"/>
    <w:rsid w:val="00B46648"/>
    <w:rsid w:val="00B562AC"/>
    <w:rsid w:val="00B66DC2"/>
    <w:rsid w:val="00BB0F54"/>
    <w:rsid w:val="00BC4858"/>
    <w:rsid w:val="00BE0858"/>
    <w:rsid w:val="00C31966"/>
    <w:rsid w:val="00C8636D"/>
    <w:rsid w:val="00C938D7"/>
    <w:rsid w:val="00CF3383"/>
    <w:rsid w:val="00DC0E4D"/>
    <w:rsid w:val="00E249A1"/>
    <w:rsid w:val="00EC1C0D"/>
    <w:rsid w:val="00EC53A1"/>
    <w:rsid w:val="00ED4544"/>
    <w:rsid w:val="00F01266"/>
    <w:rsid w:val="00F4309E"/>
    <w:rsid w:val="00F505E4"/>
    <w:rsid w:val="00F575AD"/>
    <w:rsid w:val="00F62FC5"/>
    <w:rsid w:val="00F95C20"/>
    <w:rsid w:val="00FC33A6"/>
    <w:rsid w:val="00FC58FF"/>
    <w:rsid w:val="00FF30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8C"/>
    <w:pPr>
      <w:widowControl w:val="0"/>
      <w:jc w:val="both"/>
    </w:pPr>
    <w:rPr>
      <w:rFonts w:eastAsia="方正仿宋简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36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eastAsia="方正仿宋简体"/>
      <w:sz w:val="18"/>
      <w:szCs w:val="18"/>
    </w:rPr>
  </w:style>
  <w:style w:type="character" w:styleId="PageNumber">
    <w:name w:val="page number"/>
    <w:basedOn w:val="DefaultParagraphFont"/>
    <w:uiPriority w:val="99"/>
    <w:rsid w:val="0094368C"/>
  </w:style>
  <w:style w:type="paragraph" w:styleId="Header">
    <w:name w:val="header"/>
    <w:basedOn w:val="Normal"/>
    <w:link w:val="HeaderChar"/>
    <w:uiPriority w:val="99"/>
    <w:rsid w:val="009436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方正仿宋简体"/>
      <w:sz w:val="18"/>
      <w:szCs w:val="18"/>
    </w:rPr>
  </w:style>
  <w:style w:type="paragraph" w:styleId="BodyTextIndent">
    <w:name w:val="Body Text Indent"/>
    <w:basedOn w:val="Normal"/>
    <w:link w:val="BodyTextIndentChar"/>
    <w:uiPriority w:val="99"/>
    <w:rsid w:val="0094368C"/>
    <w:pPr>
      <w:ind w:firstLineChars="200" w:firstLine="624"/>
    </w:pPr>
    <w:rPr>
      <w:rFonts w:ascii="方正仿宋简体" w:cs="方正仿宋简体"/>
      <w:spacing w:val="30"/>
      <w:w w:val="80"/>
    </w:rPr>
  </w:style>
  <w:style w:type="character" w:customStyle="1" w:styleId="BodyTextIndentChar">
    <w:name w:val="Body Text Indent Char"/>
    <w:basedOn w:val="DefaultParagraphFont"/>
    <w:link w:val="BodyTextIndent"/>
    <w:uiPriority w:val="99"/>
    <w:locked/>
    <w:rsid w:val="00CF3383"/>
    <w:rPr>
      <w:rFonts w:ascii="方正仿宋简体" w:eastAsia="方正仿宋简体" w:cs="方正仿宋简体"/>
      <w:spacing w:val="30"/>
      <w:w w:val="80"/>
      <w:kern w:val="2"/>
      <w:sz w:val="32"/>
      <w:szCs w:val="32"/>
    </w:rPr>
  </w:style>
  <w:style w:type="paragraph" w:styleId="BodyTextIndent2">
    <w:name w:val="Body Text Indent 2"/>
    <w:basedOn w:val="Normal"/>
    <w:link w:val="BodyTextIndent2Char"/>
    <w:uiPriority w:val="99"/>
    <w:rsid w:val="0094368C"/>
    <w:pPr>
      <w:ind w:firstLineChars="200" w:firstLine="632"/>
    </w:pPr>
  </w:style>
  <w:style w:type="character" w:customStyle="1" w:styleId="BodyTextIndent2Char">
    <w:name w:val="Body Text Indent 2 Char"/>
    <w:basedOn w:val="DefaultParagraphFont"/>
    <w:link w:val="BodyTextIndent2"/>
    <w:uiPriority w:val="99"/>
    <w:semiHidden/>
    <w:locked/>
    <w:rPr>
      <w:rFonts w:eastAsia="方正仿宋简体"/>
      <w:sz w:val="20"/>
      <w:szCs w:val="20"/>
    </w:rPr>
  </w:style>
  <w:style w:type="paragraph" w:styleId="PlainText">
    <w:name w:val="Plain Text"/>
    <w:basedOn w:val="Normal"/>
    <w:link w:val="PlainTextChar"/>
    <w:uiPriority w:val="99"/>
    <w:rsid w:val="0094368C"/>
    <w:rPr>
      <w:rFonts w:ascii="宋体" w:eastAsia="宋体" w:hAnsi="Courier New" w:cs="宋体"/>
      <w:sz w:val="21"/>
      <w:szCs w:val="21"/>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Date">
    <w:name w:val="Date"/>
    <w:basedOn w:val="Normal"/>
    <w:next w:val="Normal"/>
    <w:link w:val="DateChar"/>
    <w:uiPriority w:val="99"/>
    <w:rsid w:val="0094368C"/>
    <w:rPr>
      <w:rFonts w:ascii="方正仿宋简体" w:hAnsi="Courier New" w:cs="方正仿宋简体"/>
    </w:rPr>
  </w:style>
  <w:style w:type="character" w:customStyle="1" w:styleId="DateChar">
    <w:name w:val="Date Char"/>
    <w:basedOn w:val="DefaultParagraphFont"/>
    <w:link w:val="Date"/>
    <w:uiPriority w:val="99"/>
    <w:semiHidden/>
    <w:locked/>
    <w:rPr>
      <w:rFonts w:eastAsia="方正仿宋简体"/>
      <w:sz w:val="20"/>
      <w:szCs w:val="20"/>
    </w:rPr>
  </w:style>
  <w:style w:type="paragraph" w:customStyle="1" w:styleId="ParaCharCharCharCharCharCharChar">
    <w:name w:val="默认段落字体 Para Char Char Char Char Char Char Char"/>
    <w:basedOn w:val="Normal"/>
    <w:uiPriority w:val="99"/>
    <w:rsid w:val="00391C94"/>
    <w:rPr>
      <w:rFonts w:ascii="Tahoma" w:eastAsia="宋体" w:hAnsi="Tahoma" w:cs="Tahoma"/>
      <w:sz w:val="24"/>
      <w:szCs w:val="24"/>
    </w:rPr>
  </w:style>
  <w:style w:type="paragraph" w:customStyle="1" w:styleId="Char">
    <w:name w:val="Char"/>
    <w:basedOn w:val="Normal"/>
    <w:uiPriority w:val="99"/>
    <w:rsid w:val="00391C94"/>
    <w:rPr>
      <w:rFonts w:ascii="仿宋_GB2312" w:eastAsia="仿宋_GB2312" w:cs="仿宋_GB23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Pages>
  <Words>72</Words>
  <Characters>416</Characters>
  <Application>Microsoft Office Outlook</Application>
  <DocSecurity>0</DocSecurity>
  <Lines>0</Lines>
  <Paragraphs>0</Paragraphs>
  <ScaleCrop>false</ScaleCrop>
  <Company>xian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subject/>
  <dc:creator>zhyuan</dc:creator>
  <cp:keywords/>
  <dc:description/>
  <cp:lastModifiedBy>admin</cp:lastModifiedBy>
  <cp:revision>19</cp:revision>
  <cp:lastPrinted>2015-05-28T01:52:00Z</cp:lastPrinted>
  <dcterms:created xsi:type="dcterms:W3CDTF">2015-05-18T01:37:00Z</dcterms:created>
  <dcterms:modified xsi:type="dcterms:W3CDTF">2015-11-24T00:49:00Z</dcterms:modified>
</cp:coreProperties>
</file>