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80" w:lineRule="exac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/>
          <w:sz w:val="28"/>
          <w:szCs w:val="28"/>
        </w:rPr>
        <w:t>1</w:t>
      </w:r>
    </w:p>
    <w:p>
      <w:pPr>
        <w:adjustRightInd w:val="0"/>
        <w:spacing w:line="6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val="en-US" w:eastAsia="zh-CN"/>
        </w:rPr>
        <w:t>西安文理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学院优秀校外实践教学基地评选指标</w:t>
      </w:r>
    </w:p>
    <w:tbl>
      <w:tblPr>
        <w:tblStyle w:val="4"/>
        <w:tblW w:w="1403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820"/>
        <w:gridCol w:w="1025"/>
        <w:gridCol w:w="709"/>
        <w:gridCol w:w="2939"/>
        <w:gridCol w:w="4432"/>
        <w:gridCol w:w="218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一级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指标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二级指标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观测点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分值</w:t>
            </w:r>
          </w:p>
        </w:tc>
        <w:tc>
          <w:tcPr>
            <w:tcW w:w="9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评选标准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评价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A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建设与管理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建立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建立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基地建立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年（含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年）以上</w:t>
            </w:r>
          </w:p>
        </w:tc>
        <w:tc>
          <w:tcPr>
            <w:tcW w:w="4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基地建立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年（含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年）以上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基地建立不满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稳定性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基地建设规划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有基地建设规划和切实可行的实施计划，建设目标明确</w:t>
            </w:r>
          </w:p>
        </w:tc>
        <w:tc>
          <w:tcPr>
            <w:tcW w:w="4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有基地建设规划，但目标欠明确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没有基地建设规划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80" w:hanging="180" w:hangingChars="10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基地使用情况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基地实际使用连续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年（含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年）以上，稳定性强</w:t>
            </w:r>
          </w:p>
        </w:tc>
        <w:tc>
          <w:tcPr>
            <w:tcW w:w="4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基地实际使用1年（含1年）以上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基地使用不满1年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规章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制度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有健全的管理规章制度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并保存完整</w:t>
            </w:r>
          </w:p>
        </w:tc>
        <w:tc>
          <w:tcPr>
            <w:tcW w:w="4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有相关的管理规章制度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并保存完整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没有建立管理制度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B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教学条件与师资队伍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场地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规模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8</w:t>
            </w:r>
          </w:p>
        </w:tc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一次能安排实习学生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人（含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人）以上，且能满足教学要求</w:t>
            </w:r>
          </w:p>
        </w:tc>
        <w:tc>
          <w:tcPr>
            <w:tcW w:w="4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一次能安排实习学生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人（含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人）以上，基本满足教学要求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一次能安排实习学生低于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人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设施与环境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仪器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设备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6</w:t>
            </w:r>
          </w:p>
        </w:tc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仪器设备配套齐全，应用状况良好，能满足实习教学需要</w:t>
            </w:r>
          </w:p>
        </w:tc>
        <w:tc>
          <w:tcPr>
            <w:tcW w:w="4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仪器设备配套基本齐全，基本满足教学需要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仪器设备不足，无法满足正常教学需要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食宿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状况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6</w:t>
            </w:r>
          </w:p>
        </w:tc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有固定的饮食和住宿地点，卫生及安全状况良好，能满足师生需要</w:t>
            </w:r>
          </w:p>
        </w:tc>
        <w:tc>
          <w:tcPr>
            <w:tcW w:w="4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食宿、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卫生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及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安全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基本满足师生需要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无法满足师生食宿需要，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缺乏安全性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环境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状况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6</w:t>
            </w:r>
          </w:p>
        </w:tc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实习场地及周围环境状况良好，无危害人体的有害因素</w:t>
            </w:r>
          </w:p>
        </w:tc>
        <w:tc>
          <w:tcPr>
            <w:tcW w:w="4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实习场地及周围环境状况一般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实习场地及周围环境状况较差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安全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状况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6</w:t>
            </w:r>
          </w:p>
        </w:tc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重视安全工作，有相应的安全措施保障，从未发生任何安全事故</w:t>
            </w:r>
          </w:p>
        </w:tc>
        <w:tc>
          <w:tcPr>
            <w:tcW w:w="4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有相应的安全措施保障，未发生较大的安全事故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无安全措施保障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指导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教师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指导教师数量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基地指导教师与实习学生比例达到1:15</w:t>
            </w:r>
          </w:p>
        </w:tc>
        <w:tc>
          <w:tcPr>
            <w:tcW w:w="4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基地指导教师与实习学生比例达到1:20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基地指导教师与实习学生比例高于1:20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指导教师力量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基地指导教师具有中级以上职称的达到50%（含50%）以上</w:t>
            </w:r>
            <w:bookmarkStart w:id="0" w:name="_GoBack"/>
            <w:bookmarkEnd w:id="0"/>
          </w:p>
        </w:tc>
        <w:tc>
          <w:tcPr>
            <w:tcW w:w="4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基地指导教师具有中级以上职称的达到30%（含30%）以上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基地指导教师具有中级以上职称的低于30%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C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教学内容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有与实习课程配套的实习大纲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大纲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10</w:t>
            </w:r>
          </w:p>
        </w:tc>
        <w:tc>
          <w:tcPr>
            <w:tcW w:w="2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存放有规范明确的实习大纲</w:t>
            </w:r>
          </w:p>
        </w:tc>
        <w:tc>
          <w:tcPr>
            <w:tcW w:w="4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存放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的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实习大纲不规范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没有存放实习教学大纲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与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专业教学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内容一致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岗位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与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专业额匹配度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2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提供的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实习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岗位全部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与专业对口</w:t>
            </w:r>
          </w:p>
        </w:tc>
        <w:tc>
          <w:tcPr>
            <w:tcW w:w="4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提供的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实习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岗位部分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与专业对口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提供的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实习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岗位不能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与专业对口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实习计划、总结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实习计划制定与执行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存放有详细的实习计划，操作性强，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有总结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且执行情况良好</w:t>
            </w:r>
          </w:p>
        </w:tc>
        <w:tc>
          <w:tcPr>
            <w:tcW w:w="4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存放有部分实习计划，基本能保证实习质量，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有总结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实习计划不切实际或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没有存放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，实习质量无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保证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，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无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总结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8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D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教学效果</w:t>
            </w:r>
          </w:p>
        </w:tc>
        <w:tc>
          <w:tcPr>
            <w:tcW w:w="8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效果</w:t>
            </w:r>
          </w:p>
        </w:tc>
        <w:tc>
          <w:tcPr>
            <w:tcW w:w="10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实习教学效果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能提高学生实践创新能力和综合素质，实习效果好,学生撰写的实习报告质量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高</w:t>
            </w:r>
          </w:p>
        </w:tc>
        <w:tc>
          <w:tcPr>
            <w:tcW w:w="4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有明确的实习项目，实习效果较好，学生撰写的实习报告符合规范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要求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未设置实习项目，学生撰写的实习报告质量较差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90%（含90%）以上学生对基地满意</w:t>
            </w:r>
          </w:p>
        </w:tc>
        <w:tc>
          <w:tcPr>
            <w:tcW w:w="4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60%（含60%）以上学生对基地满意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仅有60%以下的学生对基地满意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双方合作效果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合作</w:t>
            </w:r>
          </w:p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成果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10</w:t>
            </w:r>
          </w:p>
        </w:tc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双方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合作有代表性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成果，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如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合作共建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课程、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真实项目案例库、用于师范生培养的教学案例库、论文、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专利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等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教学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资源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共同指导毕业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论文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设计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等。</w:t>
            </w:r>
          </w:p>
        </w:tc>
        <w:tc>
          <w:tcPr>
            <w:tcW w:w="4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双方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合作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尚没有代表性成果，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开发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的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课程、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真实项目案例库、教学案例库、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软件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等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教学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资源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已启动，尚在建设中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有共同指导毕业论文（设计）等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双方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合作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没有代表性成果，也没有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合作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在建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项目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9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合计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rPr>
          <w:rFonts w:hint="eastAsia"/>
        </w:rPr>
      </w:pPr>
    </w:p>
    <w:p/>
    <w:sectPr>
      <w:headerReference r:id="rId3" w:type="default"/>
      <w:footerReference r:id="rId4" w:type="default"/>
      <w:pgSz w:w="16838" w:h="11906" w:orient="landscape"/>
      <w:pgMar w:top="1474" w:right="1814" w:bottom="1474" w:left="181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h="691" w:hRule="exact" w:wrap="around" w:vAnchor="text" w:hAnchor="margin" w:xAlign="outside" w:y="-580"/>
      <w:rPr>
        <w:rStyle w:val="6"/>
        <w:rFonts w:ascii="宋体" w:hAns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iNTllMmI0MDE0ZDM3NTA4NmU5YWM5MGMzYzhiMDIifQ=="/>
  </w:docVars>
  <w:rsids>
    <w:rsidRoot w:val="1D543777"/>
    <w:rsid w:val="1D543777"/>
    <w:rsid w:val="448439ED"/>
    <w:rsid w:val="4D560D5C"/>
    <w:rsid w:val="55BE7030"/>
    <w:rsid w:val="6644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2024-04-03T01:49:00Z</dcterms:created>
  <dc:creator>张小旭</dc:creator>
  <cp:lastModifiedBy>张小旭</cp:lastModifiedBy>
  <cp:lastPrinted>2024-04-08T01:42:00Z</cp:lastPrinted>
  <dcterms:modified xsi:type="dcterms:W3CDTF">2024-04-28T08:58:01Z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E2545AA3F15146DF8F7C66AE83C42D6F_11</vt:lpwstr>
  </property>
</Properties>
</file>